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A2D" w:rsidRPr="00AC3BF7" w:rsidRDefault="00A82576" w:rsidP="00782D13">
      <w:pPr>
        <w:jc w:val="center"/>
        <w:rPr>
          <w:sz w:val="40"/>
          <w:szCs w:val="40"/>
        </w:rPr>
      </w:pPr>
      <w:r>
        <w:rPr>
          <w:rFonts w:hint="eastAsia"/>
          <w:sz w:val="40"/>
          <w:szCs w:val="40"/>
        </w:rPr>
        <w:t>飯南</w:t>
      </w:r>
      <w:r w:rsidR="00782D13" w:rsidRPr="00AC3BF7">
        <w:rPr>
          <w:rFonts w:hint="eastAsia"/>
          <w:sz w:val="40"/>
          <w:szCs w:val="40"/>
        </w:rPr>
        <w:t>町通学路交通安全プログラム</w:t>
      </w:r>
    </w:p>
    <w:p w:rsidR="00782D13" w:rsidRPr="009E6589" w:rsidRDefault="009E6589" w:rsidP="00782D13">
      <w:pPr>
        <w:jc w:val="center"/>
        <w:rPr>
          <w:sz w:val="32"/>
          <w:szCs w:val="32"/>
        </w:rPr>
      </w:pPr>
      <w:r w:rsidRPr="009E6589">
        <w:rPr>
          <w:rFonts w:hint="eastAsia"/>
          <w:sz w:val="32"/>
          <w:szCs w:val="32"/>
        </w:rPr>
        <w:t>～通学路の安全確保に関する取組の方針～</w:t>
      </w:r>
    </w:p>
    <w:p w:rsidR="00782D13" w:rsidRDefault="00782D13" w:rsidP="00782D13">
      <w:pPr>
        <w:rPr>
          <w:sz w:val="28"/>
          <w:szCs w:val="28"/>
        </w:rPr>
      </w:pPr>
    </w:p>
    <w:p w:rsidR="00696A2D" w:rsidRDefault="00696A2D" w:rsidP="00782D13">
      <w:pPr>
        <w:rPr>
          <w:sz w:val="28"/>
          <w:szCs w:val="28"/>
        </w:rPr>
      </w:pPr>
    </w:p>
    <w:p w:rsidR="00782D13" w:rsidRDefault="00782D13" w:rsidP="00782D13">
      <w:pPr>
        <w:rPr>
          <w:sz w:val="28"/>
          <w:szCs w:val="28"/>
        </w:rPr>
      </w:pPr>
    </w:p>
    <w:p w:rsidR="00782D13" w:rsidRDefault="00782D13" w:rsidP="00782D13">
      <w:pPr>
        <w:rPr>
          <w:sz w:val="28"/>
          <w:szCs w:val="28"/>
        </w:rPr>
      </w:pPr>
    </w:p>
    <w:p w:rsidR="00782D13" w:rsidRDefault="00782D13" w:rsidP="00782D13">
      <w:pPr>
        <w:rPr>
          <w:sz w:val="28"/>
          <w:szCs w:val="28"/>
        </w:rPr>
      </w:pPr>
    </w:p>
    <w:p w:rsidR="00782D13" w:rsidRDefault="00782D13" w:rsidP="00782D13">
      <w:pPr>
        <w:rPr>
          <w:sz w:val="28"/>
          <w:szCs w:val="28"/>
        </w:rPr>
      </w:pPr>
    </w:p>
    <w:p w:rsidR="00782D13" w:rsidRDefault="00782D13" w:rsidP="00782D13">
      <w:pPr>
        <w:rPr>
          <w:sz w:val="28"/>
          <w:szCs w:val="28"/>
        </w:rPr>
      </w:pPr>
    </w:p>
    <w:p w:rsidR="00782D13" w:rsidRDefault="00782D13" w:rsidP="00782D13">
      <w:pPr>
        <w:rPr>
          <w:sz w:val="28"/>
          <w:szCs w:val="28"/>
        </w:rPr>
      </w:pPr>
    </w:p>
    <w:p w:rsidR="00782D13" w:rsidRDefault="00782D13" w:rsidP="00782D13">
      <w:pPr>
        <w:rPr>
          <w:sz w:val="28"/>
          <w:szCs w:val="28"/>
        </w:rPr>
      </w:pPr>
    </w:p>
    <w:p w:rsidR="00782D13" w:rsidRDefault="00782D13" w:rsidP="00782D13">
      <w:pPr>
        <w:rPr>
          <w:sz w:val="28"/>
          <w:szCs w:val="28"/>
        </w:rPr>
      </w:pPr>
    </w:p>
    <w:p w:rsidR="00782D13" w:rsidRDefault="00782D13" w:rsidP="00782D13">
      <w:pPr>
        <w:rPr>
          <w:sz w:val="28"/>
          <w:szCs w:val="28"/>
        </w:rPr>
      </w:pPr>
    </w:p>
    <w:p w:rsidR="00782D13" w:rsidRDefault="00782D13" w:rsidP="00782D13">
      <w:pPr>
        <w:rPr>
          <w:sz w:val="28"/>
          <w:szCs w:val="28"/>
        </w:rPr>
      </w:pPr>
    </w:p>
    <w:p w:rsidR="00782D13" w:rsidRDefault="00782D13" w:rsidP="00782D13">
      <w:pPr>
        <w:rPr>
          <w:sz w:val="28"/>
          <w:szCs w:val="28"/>
        </w:rPr>
      </w:pPr>
    </w:p>
    <w:p w:rsidR="00782D13" w:rsidRDefault="00782D13" w:rsidP="00782D13">
      <w:pPr>
        <w:rPr>
          <w:sz w:val="28"/>
          <w:szCs w:val="28"/>
        </w:rPr>
      </w:pPr>
    </w:p>
    <w:p w:rsidR="00782D13" w:rsidRDefault="00782D13" w:rsidP="00782D13">
      <w:pPr>
        <w:rPr>
          <w:sz w:val="28"/>
          <w:szCs w:val="28"/>
        </w:rPr>
      </w:pPr>
    </w:p>
    <w:p w:rsidR="00782D13" w:rsidRDefault="00782D13" w:rsidP="00782D13">
      <w:pPr>
        <w:rPr>
          <w:sz w:val="28"/>
          <w:szCs w:val="28"/>
        </w:rPr>
      </w:pPr>
    </w:p>
    <w:p w:rsidR="00782D13" w:rsidRDefault="00782D13" w:rsidP="00782D13">
      <w:pPr>
        <w:rPr>
          <w:sz w:val="28"/>
          <w:szCs w:val="28"/>
        </w:rPr>
      </w:pPr>
    </w:p>
    <w:p w:rsidR="00782D13" w:rsidRDefault="00782D13" w:rsidP="00782D13">
      <w:pPr>
        <w:rPr>
          <w:sz w:val="28"/>
          <w:szCs w:val="28"/>
        </w:rPr>
      </w:pPr>
    </w:p>
    <w:p w:rsidR="00782D13" w:rsidRDefault="00782D13" w:rsidP="00782D13">
      <w:pPr>
        <w:rPr>
          <w:sz w:val="28"/>
          <w:szCs w:val="28"/>
        </w:rPr>
      </w:pPr>
    </w:p>
    <w:p w:rsidR="00782D13" w:rsidRDefault="00782D13" w:rsidP="00782D13">
      <w:pPr>
        <w:rPr>
          <w:sz w:val="28"/>
          <w:szCs w:val="28"/>
        </w:rPr>
      </w:pPr>
    </w:p>
    <w:p w:rsidR="00782D13" w:rsidRDefault="00782D13" w:rsidP="00782D13">
      <w:pPr>
        <w:rPr>
          <w:sz w:val="28"/>
          <w:szCs w:val="28"/>
        </w:rPr>
      </w:pPr>
    </w:p>
    <w:p w:rsidR="00782D13" w:rsidRDefault="00782D13" w:rsidP="00782D13">
      <w:pPr>
        <w:rPr>
          <w:sz w:val="28"/>
          <w:szCs w:val="28"/>
        </w:rPr>
      </w:pPr>
    </w:p>
    <w:p w:rsidR="00782D13" w:rsidRDefault="00782D13" w:rsidP="00782D13">
      <w:pPr>
        <w:rPr>
          <w:sz w:val="28"/>
          <w:szCs w:val="28"/>
        </w:rPr>
      </w:pPr>
    </w:p>
    <w:p w:rsidR="00782D13" w:rsidRDefault="00782D13" w:rsidP="00782D13">
      <w:pPr>
        <w:rPr>
          <w:sz w:val="28"/>
          <w:szCs w:val="28"/>
        </w:rPr>
      </w:pPr>
    </w:p>
    <w:p w:rsidR="00782D13" w:rsidRDefault="00782D13" w:rsidP="00782D13">
      <w:pPr>
        <w:rPr>
          <w:sz w:val="28"/>
          <w:szCs w:val="28"/>
        </w:rPr>
      </w:pPr>
    </w:p>
    <w:p w:rsidR="002518FD" w:rsidRDefault="002518FD" w:rsidP="00782D13">
      <w:pPr>
        <w:rPr>
          <w:sz w:val="28"/>
          <w:szCs w:val="28"/>
        </w:rPr>
      </w:pPr>
    </w:p>
    <w:p w:rsidR="002518FD" w:rsidRDefault="002518FD" w:rsidP="00782D13">
      <w:pPr>
        <w:rPr>
          <w:rFonts w:hint="eastAsia"/>
          <w:sz w:val="28"/>
          <w:szCs w:val="28"/>
        </w:rPr>
      </w:pPr>
    </w:p>
    <w:p w:rsidR="00782D13" w:rsidRPr="00782D13" w:rsidRDefault="00782D13" w:rsidP="00782D13">
      <w:pPr>
        <w:jc w:val="center"/>
        <w:rPr>
          <w:sz w:val="28"/>
          <w:szCs w:val="28"/>
        </w:rPr>
      </w:pPr>
      <w:r w:rsidRPr="00782D13">
        <w:rPr>
          <w:rFonts w:hint="eastAsia"/>
          <w:sz w:val="28"/>
          <w:szCs w:val="28"/>
        </w:rPr>
        <w:t>平成</w:t>
      </w:r>
      <w:r w:rsidR="00A82576">
        <w:rPr>
          <w:rFonts w:hint="eastAsia"/>
          <w:sz w:val="28"/>
          <w:szCs w:val="28"/>
        </w:rPr>
        <w:t>２６年１０</w:t>
      </w:r>
      <w:r w:rsidRPr="00782D13">
        <w:rPr>
          <w:rFonts w:hint="eastAsia"/>
          <w:sz w:val="28"/>
          <w:szCs w:val="28"/>
        </w:rPr>
        <w:t>月</w:t>
      </w:r>
    </w:p>
    <w:p w:rsidR="00782D13" w:rsidRPr="00696A2D" w:rsidRDefault="00A82576" w:rsidP="00696A2D">
      <w:pPr>
        <w:jc w:val="center"/>
        <w:rPr>
          <w:sz w:val="28"/>
          <w:szCs w:val="28"/>
        </w:rPr>
      </w:pPr>
      <w:r>
        <w:rPr>
          <w:rFonts w:hint="eastAsia"/>
          <w:sz w:val="28"/>
          <w:szCs w:val="28"/>
        </w:rPr>
        <w:t>飯南</w:t>
      </w:r>
      <w:r w:rsidR="00782D13">
        <w:rPr>
          <w:rFonts w:hint="eastAsia"/>
          <w:sz w:val="28"/>
          <w:szCs w:val="28"/>
        </w:rPr>
        <w:t>町</w:t>
      </w:r>
      <w:r w:rsidR="00782D13" w:rsidRPr="00782D13">
        <w:rPr>
          <w:rFonts w:hint="eastAsia"/>
          <w:sz w:val="28"/>
          <w:szCs w:val="28"/>
        </w:rPr>
        <w:t>通学路安全推進会議</w:t>
      </w:r>
    </w:p>
    <w:p w:rsidR="00AC3BF7" w:rsidRDefault="00AC3BF7" w:rsidP="00782D13">
      <w:pPr>
        <w:rPr>
          <w:sz w:val="24"/>
          <w:szCs w:val="24"/>
        </w:rPr>
      </w:pPr>
    </w:p>
    <w:p w:rsidR="00782D13" w:rsidRPr="00782D13" w:rsidRDefault="00782D13" w:rsidP="00782D13">
      <w:pPr>
        <w:rPr>
          <w:sz w:val="24"/>
          <w:szCs w:val="24"/>
        </w:rPr>
      </w:pPr>
      <w:r w:rsidRPr="00782D13">
        <w:rPr>
          <w:rFonts w:hint="eastAsia"/>
          <w:sz w:val="24"/>
          <w:szCs w:val="24"/>
        </w:rPr>
        <w:lastRenderedPageBreak/>
        <w:t>１</w:t>
      </w:r>
      <w:r w:rsidRPr="00782D13">
        <w:rPr>
          <w:rFonts w:hint="eastAsia"/>
          <w:sz w:val="24"/>
          <w:szCs w:val="24"/>
        </w:rPr>
        <w:t>.</w:t>
      </w:r>
      <w:r w:rsidRPr="00782D13">
        <w:rPr>
          <w:rFonts w:hint="eastAsia"/>
          <w:sz w:val="24"/>
          <w:szCs w:val="24"/>
        </w:rPr>
        <w:t>プログラムの目的</w:t>
      </w:r>
    </w:p>
    <w:p w:rsidR="00622FAA" w:rsidRDefault="00782D13" w:rsidP="00A82576">
      <w:pPr>
        <w:ind w:firstLineChars="100" w:firstLine="240"/>
        <w:rPr>
          <w:sz w:val="24"/>
          <w:szCs w:val="24"/>
        </w:rPr>
      </w:pPr>
      <w:r w:rsidRPr="00782D13">
        <w:rPr>
          <w:rFonts w:hint="eastAsia"/>
          <w:sz w:val="24"/>
          <w:szCs w:val="24"/>
        </w:rPr>
        <w:t>平成２４年、全国で登下校中の児童生徒が死傷する事故が相次いで発生したことから、</w:t>
      </w:r>
      <w:r w:rsidR="00A82576">
        <w:rPr>
          <w:rFonts w:hint="eastAsia"/>
          <w:sz w:val="24"/>
          <w:szCs w:val="24"/>
        </w:rPr>
        <w:t>平成２４年８</w:t>
      </w:r>
      <w:r w:rsidRPr="00782D13">
        <w:rPr>
          <w:rFonts w:hint="eastAsia"/>
          <w:sz w:val="24"/>
          <w:szCs w:val="24"/>
        </w:rPr>
        <w:t>月に各小学校</w:t>
      </w:r>
      <w:r w:rsidR="00A82576">
        <w:rPr>
          <w:rFonts w:hint="eastAsia"/>
          <w:sz w:val="24"/>
          <w:szCs w:val="24"/>
        </w:rPr>
        <w:t>・中学校</w:t>
      </w:r>
      <w:r w:rsidRPr="00782D13">
        <w:rPr>
          <w:rFonts w:hint="eastAsia"/>
          <w:sz w:val="24"/>
          <w:szCs w:val="24"/>
        </w:rPr>
        <w:t>の通学路において関係機関と連携して緊急合同点検を実施し、</w:t>
      </w:r>
      <w:r>
        <w:rPr>
          <w:rFonts w:hint="eastAsia"/>
          <w:sz w:val="24"/>
          <w:szCs w:val="24"/>
        </w:rPr>
        <w:t>必要な対策内容について</w:t>
      </w:r>
      <w:r w:rsidR="00622FAA">
        <w:rPr>
          <w:rFonts w:hint="eastAsia"/>
          <w:sz w:val="24"/>
          <w:szCs w:val="24"/>
        </w:rPr>
        <w:t>も関係機関で</w:t>
      </w:r>
      <w:r w:rsidRPr="00782D13">
        <w:rPr>
          <w:rFonts w:hint="eastAsia"/>
          <w:sz w:val="24"/>
          <w:szCs w:val="24"/>
        </w:rPr>
        <w:t>協議</w:t>
      </w:r>
      <w:r w:rsidR="00DA1D88">
        <w:rPr>
          <w:rFonts w:hint="eastAsia"/>
          <w:sz w:val="24"/>
          <w:szCs w:val="24"/>
        </w:rPr>
        <w:t>して</w:t>
      </w:r>
      <w:r w:rsidRPr="00782D13">
        <w:rPr>
          <w:rFonts w:hint="eastAsia"/>
          <w:sz w:val="24"/>
          <w:szCs w:val="24"/>
        </w:rPr>
        <w:t>きました。</w:t>
      </w:r>
    </w:p>
    <w:p w:rsidR="00782D13" w:rsidRPr="00782D13" w:rsidRDefault="00782D13" w:rsidP="009E6589">
      <w:pPr>
        <w:ind w:firstLineChars="100" w:firstLine="240"/>
        <w:rPr>
          <w:sz w:val="24"/>
          <w:szCs w:val="24"/>
        </w:rPr>
      </w:pPr>
      <w:r w:rsidRPr="00782D13">
        <w:rPr>
          <w:rFonts w:hint="eastAsia"/>
          <w:sz w:val="24"/>
          <w:szCs w:val="24"/>
        </w:rPr>
        <w:t>引き続き通学路の安全確保に向け</w:t>
      </w:r>
      <w:r w:rsidR="00A82576">
        <w:rPr>
          <w:rFonts w:hint="eastAsia"/>
          <w:sz w:val="24"/>
          <w:szCs w:val="24"/>
        </w:rPr>
        <w:t>た取組を行うため、このたび、関係機関の連携体制を構築し、「飯南</w:t>
      </w:r>
      <w:r>
        <w:rPr>
          <w:rFonts w:hint="eastAsia"/>
          <w:sz w:val="24"/>
          <w:szCs w:val="24"/>
        </w:rPr>
        <w:t>町</w:t>
      </w:r>
      <w:r w:rsidRPr="00782D13">
        <w:rPr>
          <w:rFonts w:hint="eastAsia"/>
          <w:sz w:val="24"/>
          <w:szCs w:val="24"/>
        </w:rPr>
        <w:t>通学路交通安全プログラム」を策定しました。今後は、本プログラムに基づき、関係機関が連携して、児童生徒が安全に通学できるように通学路の安全確保を図っていきます。</w:t>
      </w:r>
    </w:p>
    <w:p w:rsidR="00782D13" w:rsidRDefault="00782D13" w:rsidP="00782D13">
      <w:pPr>
        <w:rPr>
          <w:sz w:val="24"/>
          <w:szCs w:val="24"/>
        </w:rPr>
      </w:pPr>
    </w:p>
    <w:p w:rsidR="00782D13" w:rsidRPr="00782D13" w:rsidRDefault="00782D13" w:rsidP="00782D13">
      <w:pPr>
        <w:rPr>
          <w:sz w:val="24"/>
          <w:szCs w:val="24"/>
        </w:rPr>
      </w:pPr>
      <w:r w:rsidRPr="00782D13">
        <w:rPr>
          <w:rFonts w:hint="eastAsia"/>
          <w:sz w:val="24"/>
          <w:szCs w:val="24"/>
        </w:rPr>
        <w:t>２．通学路安全推進会議の設置</w:t>
      </w:r>
    </w:p>
    <w:p w:rsidR="00CE6390" w:rsidRDefault="00782D13" w:rsidP="00CE6390">
      <w:pPr>
        <w:ind w:firstLineChars="100" w:firstLine="240"/>
        <w:rPr>
          <w:sz w:val="24"/>
          <w:szCs w:val="24"/>
        </w:rPr>
      </w:pPr>
      <w:r w:rsidRPr="00782D13">
        <w:rPr>
          <w:rFonts w:hint="eastAsia"/>
          <w:sz w:val="24"/>
          <w:szCs w:val="24"/>
        </w:rPr>
        <w:t>関係機関の連携を図るため、以下を</w:t>
      </w:r>
      <w:r w:rsidR="0041301C">
        <w:rPr>
          <w:rFonts w:hint="eastAsia"/>
          <w:sz w:val="24"/>
          <w:szCs w:val="24"/>
        </w:rPr>
        <w:t>構成員</w:t>
      </w:r>
      <w:r w:rsidRPr="00782D13">
        <w:rPr>
          <w:rFonts w:hint="eastAsia"/>
          <w:sz w:val="24"/>
          <w:szCs w:val="24"/>
        </w:rPr>
        <w:t>とする「</w:t>
      </w:r>
      <w:r w:rsidR="00A82576">
        <w:rPr>
          <w:rFonts w:hint="eastAsia"/>
          <w:sz w:val="24"/>
          <w:szCs w:val="24"/>
        </w:rPr>
        <w:t>飯南町</w:t>
      </w:r>
      <w:r w:rsidRPr="00782D13">
        <w:rPr>
          <w:rFonts w:hint="eastAsia"/>
          <w:sz w:val="24"/>
          <w:szCs w:val="24"/>
        </w:rPr>
        <w:t>通学路安全推進会議」を設置し</w:t>
      </w:r>
      <w:r w:rsidR="000463F0">
        <w:rPr>
          <w:rFonts w:hint="eastAsia"/>
          <w:sz w:val="24"/>
          <w:szCs w:val="24"/>
        </w:rPr>
        <w:t>ました。本プログラムは、この会議で議論し</w:t>
      </w:r>
      <w:r w:rsidRPr="00782D13">
        <w:rPr>
          <w:rFonts w:hint="eastAsia"/>
          <w:sz w:val="24"/>
          <w:szCs w:val="24"/>
        </w:rPr>
        <w:t>策定しました。</w:t>
      </w:r>
    </w:p>
    <w:p w:rsidR="00A31137" w:rsidRDefault="00A31137" w:rsidP="00CE6390">
      <w:pPr>
        <w:rPr>
          <w:sz w:val="24"/>
          <w:szCs w:val="24"/>
        </w:rPr>
      </w:pPr>
    </w:p>
    <w:p w:rsidR="00782D13" w:rsidRDefault="00A82576" w:rsidP="00782D13">
      <w:pPr>
        <w:rPr>
          <w:sz w:val="24"/>
          <w:szCs w:val="24"/>
        </w:rPr>
      </w:pPr>
      <w:r>
        <w:rPr>
          <w:rFonts w:hint="eastAsia"/>
          <w:sz w:val="24"/>
          <w:szCs w:val="24"/>
        </w:rPr>
        <w:t>◎　飯南</w:t>
      </w:r>
      <w:r w:rsidR="00782D13">
        <w:rPr>
          <w:rFonts w:hint="eastAsia"/>
          <w:sz w:val="24"/>
          <w:szCs w:val="24"/>
        </w:rPr>
        <w:t>町</w:t>
      </w:r>
      <w:r w:rsidR="00782D13" w:rsidRPr="00782D13">
        <w:rPr>
          <w:rFonts w:hint="eastAsia"/>
          <w:sz w:val="24"/>
          <w:szCs w:val="24"/>
        </w:rPr>
        <w:t>教育委員会</w:t>
      </w:r>
    </w:p>
    <w:p w:rsidR="00782D13" w:rsidRDefault="00A82576" w:rsidP="00782D13">
      <w:pPr>
        <w:rPr>
          <w:sz w:val="24"/>
          <w:szCs w:val="24"/>
        </w:rPr>
      </w:pPr>
      <w:r>
        <w:rPr>
          <w:rFonts w:hint="eastAsia"/>
          <w:sz w:val="24"/>
          <w:szCs w:val="24"/>
        </w:rPr>
        <w:t>●　飯南</w:t>
      </w:r>
      <w:r w:rsidR="00782D13">
        <w:rPr>
          <w:rFonts w:hint="eastAsia"/>
          <w:sz w:val="24"/>
          <w:szCs w:val="24"/>
        </w:rPr>
        <w:t>町</w:t>
      </w:r>
      <w:r>
        <w:rPr>
          <w:rFonts w:hint="eastAsia"/>
          <w:sz w:val="24"/>
          <w:szCs w:val="24"/>
        </w:rPr>
        <w:t>住民</w:t>
      </w:r>
      <w:r w:rsidR="00145310">
        <w:rPr>
          <w:rFonts w:hint="eastAsia"/>
          <w:sz w:val="24"/>
          <w:szCs w:val="24"/>
        </w:rPr>
        <w:t>課</w:t>
      </w:r>
      <w:r w:rsidR="009E6589">
        <w:rPr>
          <w:rFonts w:hint="eastAsia"/>
          <w:sz w:val="24"/>
          <w:szCs w:val="24"/>
        </w:rPr>
        <w:t>（※交通安全担当課）</w:t>
      </w:r>
    </w:p>
    <w:p w:rsidR="00782D13" w:rsidRDefault="00782D13" w:rsidP="00782D13">
      <w:pPr>
        <w:rPr>
          <w:sz w:val="24"/>
          <w:szCs w:val="24"/>
        </w:rPr>
      </w:pPr>
      <w:r w:rsidRPr="00782D13">
        <w:rPr>
          <w:rFonts w:hint="eastAsia"/>
          <w:sz w:val="24"/>
          <w:szCs w:val="24"/>
        </w:rPr>
        <w:t>・</w:t>
      </w:r>
      <w:r w:rsidR="009E6589">
        <w:rPr>
          <w:rFonts w:hint="eastAsia"/>
          <w:sz w:val="24"/>
          <w:szCs w:val="24"/>
        </w:rPr>
        <w:t xml:space="preserve">　</w:t>
      </w:r>
      <w:r w:rsidR="00A82576">
        <w:rPr>
          <w:rFonts w:hint="eastAsia"/>
          <w:sz w:val="24"/>
          <w:szCs w:val="24"/>
        </w:rPr>
        <w:t>雲南</w:t>
      </w:r>
      <w:r w:rsidRPr="00782D13">
        <w:rPr>
          <w:rFonts w:hint="eastAsia"/>
          <w:sz w:val="24"/>
          <w:szCs w:val="24"/>
        </w:rPr>
        <w:t>警察署</w:t>
      </w:r>
      <w:r w:rsidR="00A82576">
        <w:rPr>
          <w:rFonts w:hint="eastAsia"/>
          <w:sz w:val="24"/>
          <w:szCs w:val="24"/>
        </w:rPr>
        <w:t>交通</w:t>
      </w:r>
      <w:r w:rsidR="00145310">
        <w:rPr>
          <w:rFonts w:hint="eastAsia"/>
          <w:sz w:val="24"/>
          <w:szCs w:val="24"/>
        </w:rPr>
        <w:t>課</w:t>
      </w:r>
    </w:p>
    <w:p w:rsidR="00145310" w:rsidRDefault="00145310" w:rsidP="00782D13">
      <w:pPr>
        <w:rPr>
          <w:sz w:val="24"/>
          <w:szCs w:val="24"/>
        </w:rPr>
      </w:pPr>
      <w:r w:rsidRPr="00782D13">
        <w:rPr>
          <w:rFonts w:hint="eastAsia"/>
          <w:sz w:val="24"/>
          <w:szCs w:val="24"/>
        </w:rPr>
        <w:t>・</w:t>
      </w:r>
      <w:r>
        <w:rPr>
          <w:rFonts w:hint="eastAsia"/>
          <w:sz w:val="24"/>
          <w:szCs w:val="24"/>
        </w:rPr>
        <w:t xml:space="preserve">　国土交通省松江</w:t>
      </w:r>
      <w:r w:rsidRPr="00782D13">
        <w:rPr>
          <w:rFonts w:hint="eastAsia"/>
          <w:sz w:val="24"/>
          <w:szCs w:val="24"/>
        </w:rPr>
        <w:t>国道事務所</w:t>
      </w:r>
      <w:r w:rsidR="002518FD">
        <w:rPr>
          <w:rFonts w:hint="eastAsia"/>
          <w:sz w:val="24"/>
          <w:szCs w:val="24"/>
        </w:rPr>
        <w:t>管理第二課</w:t>
      </w:r>
      <w:bookmarkStart w:id="0" w:name="_GoBack"/>
      <w:bookmarkEnd w:id="0"/>
    </w:p>
    <w:p w:rsidR="00782D13" w:rsidRDefault="00782D13" w:rsidP="00782D13">
      <w:pPr>
        <w:rPr>
          <w:sz w:val="24"/>
          <w:szCs w:val="24"/>
        </w:rPr>
      </w:pPr>
      <w:r w:rsidRPr="00782D13">
        <w:rPr>
          <w:rFonts w:hint="eastAsia"/>
          <w:sz w:val="24"/>
          <w:szCs w:val="24"/>
        </w:rPr>
        <w:t>・</w:t>
      </w:r>
      <w:r w:rsidR="009E6589">
        <w:rPr>
          <w:rFonts w:hint="eastAsia"/>
          <w:sz w:val="24"/>
          <w:szCs w:val="24"/>
        </w:rPr>
        <w:t xml:space="preserve">　</w:t>
      </w:r>
      <w:r w:rsidR="00A82576">
        <w:rPr>
          <w:rFonts w:hint="eastAsia"/>
          <w:sz w:val="24"/>
          <w:szCs w:val="24"/>
        </w:rPr>
        <w:t>国土交通省松江</w:t>
      </w:r>
      <w:r w:rsidRPr="00782D13">
        <w:rPr>
          <w:rFonts w:hint="eastAsia"/>
          <w:sz w:val="24"/>
          <w:szCs w:val="24"/>
        </w:rPr>
        <w:t>国道事務所</w:t>
      </w:r>
      <w:r w:rsidR="00145310">
        <w:rPr>
          <w:rFonts w:hint="eastAsia"/>
          <w:sz w:val="24"/>
          <w:szCs w:val="24"/>
        </w:rPr>
        <w:t>頓原維持出張所</w:t>
      </w:r>
    </w:p>
    <w:p w:rsidR="00C2494A" w:rsidRDefault="00782D13" w:rsidP="00C2494A">
      <w:pPr>
        <w:rPr>
          <w:rFonts w:ascii="Century" w:eastAsia="ＭＳ 明朝" w:hAnsi="Century" w:cs="Times New Roman"/>
          <w:sz w:val="24"/>
          <w:szCs w:val="24"/>
        </w:rPr>
      </w:pPr>
      <w:r w:rsidRPr="00782D13">
        <w:rPr>
          <w:rFonts w:hint="eastAsia"/>
          <w:sz w:val="24"/>
          <w:szCs w:val="24"/>
        </w:rPr>
        <w:t>・</w:t>
      </w:r>
      <w:r w:rsidR="009E6589">
        <w:rPr>
          <w:rFonts w:hint="eastAsia"/>
          <w:sz w:val="24"/>
          <w:szCs w:val="24"/>
        </w:rPr>
        <w:t xml:space="preserve">　</w:t>
      </w:r>
      <w:r>
        <w:rPr>
          <w:rFonts w:hint="eastAsia"/>
          <w:sz w:val="24"/>
          <w:szCs w:val="24"/>
        </w:rPr>
        <w:t>島根</w:t>
      </w:r>
      <w:r w:rsidR="00A82576">
        <w:rPr>
          <w:rFonts w:hint="eastAsia"/>
          <w:sz w:val="24"/>
          <w:szCs w:val="24"/>
        </w:rPr>
        <w:t>県雲南</w:t>
      </w:r>
      <w:r>
        <w:rPr>
          <w:rFonts w:hint="eastAsia"/>
          <w:sz w:val="24"/>
          <w:szCs w:val="24"/>
        </w:rPr>
        <w:t>県土整備</w:t>
      </w:r>
      <w:r w:rsidRPr="00782D13">
        <w:rPr>
          <w:rFonts w:hint="eastAsia"/>
          <w:sz w:val="24"/>
          <w:szCs w:val="24"/>
        </w:rPr>
        <w:t>事務所</w:t>
      </w:r>
      <w:r w:rsidR="00145310">
        <w:rPr>
          <w:rFonts w:ascii="Century" w:eastAsia="ＭＳ 明朝" w:hAnsi="Century" w:cs="Times New Roman" w:hint="eastAsia"/>
          <w:sz w:val="24"/>
          <w:szCs w:val="24"/>
        </w:rPr>
        <w:t>維持管理部維持課</w:t>
      </w:r>
    </w:p>
    <w:p w:rsidR="00E2012A" w:rsidRPr="00E2012A" w:rsidRDefault="00E2012A" w:rsidP="00E2012A">
      <w:pPr>
        <w:rPr>
          <w:sz w:val="24"/>
          <w:szCs w:val="24"/>
        </w:rPr>
      </w:pPr>
      <w:r w:rsidRPr="00782D13">
        <w:rPr>
          <w:rFonts w:hint="eastAsia"/>
          <w:sz w:val="24"/>
          <w:szCs w:val="24"/>
        </w:rPr>
        <w:t>・</w:t>
      </w:r>
      <w:r>
        <w:rPr>
          <w:rFonts w:hint="eastAsia"/>
          <w:sz w:val="24"/>
          <w:szCs w:val="24"/>
        </w:rPr>
        <w:t xml:space="preserve">　島根県雲南県土整備</w:t>
      </w:r>
      <w:r w:rsidRPr="00782D13">
        <w:rPr>
          <w:rFonts w:hint="eastAsia"/>
          <w:sz w:val="24"/>
          <w:szCs w:val="24"/>
        </w:rPr>
        <w:t>事務所</w:t>
      </w:r>
      <w:r w:rsidR="00145310">
        <w:rPr>
          <w:rFonts w:hint="eastAsia"/>
          <w:sz w:val="24"/>
          <w:szCs w:val="24"/>
        </w:rPr>
        <w:t>企画調整スタッフ</w:t>
      </w:r>
    </w:p>
    <w:p w:rsidR="00782D13" w:rsidRPr="00C2494A" w:rsidRDefault="00C2494A" w:rsidP="00782D13">
      <w:pPr>
        <w:rPr>
          <w:sz w:val="24"/>
          <w:szCs w:val="24"/>
        </w:rPr>
      </w:pPr>
      <w:r w:rsidRPr="00782D13">
        <w:rPr>
          <w:rFonts w:hint="eastAsia"/>
          <w:sz w:val="24"/>
          <w:szCs w:val="24"/>
        </w:rPr>
        <w:t>・</w:t>
      </w:r>
      <w:r w:rsidR="009E6589">
        <w:rPr>
          <w:rFonts w:hint="eastAsia"/>
          <w:sz w:val="24"/>
          <w:szCs w:val="24"/>
        </w:rPr>
        <w:t xml:space="preserve">　</w:t>
      </w:r>
      <w:r w:rsidR="00A82576">
        <w:rPr>
          <w:rFonts w:hint="eastAsia"/>
          <w:sz w:val="24"/>
          <w:szCs w:val="24"/>
        </w:rPr>
        <w:t>飯南</w:t>
      </w:r>
      <w:r>
        <w:rPr>
          <w:rFonts w:hint="eastAsia"/>
          <w:sz w:val="24"/>
          <w:szCs w:val="24"/>
        </w:rPr>
        <w:t>町</w:t>
      </w:r>
      <w:r w:rsidR="00A82576">
        <w:rPr>
          <w:rFonts w:hint="eastAsia"/>
          <w:sz w:val="24"/>
          <w:szCs w:val="24"/>
        </w:rPr>
        <w:t>建設</w:t>
      </w:r>
      <w:r w:rsidRPr="00782D13">
        <w:rPr>
          <w:rFonts w:hint="eastAsia"/>
          <w:sz w:val="24"/>
          <w:szCs w:val="24"/>
        </w:rPr>
        <w:t>課</w:t>
      </w:r>
      <w:r w:rsidR="009E6589">
        <w:rPr>
          <w:rFonts w:hint="eastAsia"/>
          <w:sz w:val="24"/>
          <w:szCs w:val="24"/>
        </w:rPr>
        <w:t>（※道路管理担当課</w:t>
      </w:r>
      <w:r>
        <w:rPr>
          <w:rFonts w:hint="eastAsia"/>
          <w:sz w:val="24"/>
          <w:szCs w:val="24"/>
        </w:rPr>
        <w:t>）</w:t>
      </w:r>
    </w:p>
    <w:p w:rsidR="00782D13" w:rsidRPr="00782D13" w:rsidRDefault="009E6589" w:rsidP="00782D13">
      <w:pPr>
        <w:rPr>
          <w:sz w:val="24"/>
          <w:szCs w:val="24"/>
        </w:rPr>
      </w:pPr>
      <w:r>
        <w:rPr>
          <w:rFonts w:hint="eastAsia"/>
          <w:sz w:val="24"/>
          <w:szCs w:val="24"/>
        </w:rPr>
        <w:t>※◎：会長、●</w:t>
      </w:r>
      <w:r w:rsidR="00324AAE">
        <w:rPr>
          <w:rFonts w:hint="eastAsia"/>
          <w:sz w:val="24"/>
          <w:szCs w:val="24"/>
        </w:rPr>
        <w:t>：副会長</w:t>
      </w:r>
    </w:p>
    <w:p w:rsidR="00C2494A" w:rsidRDefault="00C2494A" w:rsidP="00782D13">
      <w:pPr>
        <w:rPr>
          <w:sz w:val="24"/>
          <w:szCs w:val="24"/>
        </w:rPr>
      </w:pPr>
    </w:p>
    <w:p w:rsidR="00782D13" w:rsidRPr="00782D13" w:rsidRDefault="00782D13" w:rsidP="00782D13">
      <w:pPr>
        <w:rPr>
          <w:sz w:val="24"/>
          <w:szCs w:val="24"/>
        </w:rPr>
      </w:pPr>
      <w:r w:rsidRPr="00782D13">
        <w:rPr>
          <w:rFonts w:hint="eastAsia"/>
          <w:sz w:val="24"/>
          <w:szCs w:val="24"/>
        </w:rPr>
        <w:t>３．取組方針</w:t>
      </w:r>
    </w:p>
    <w:p w:rsidR="00782D13" w:rsidRPr="00782D13" w:rsidRDefault="00782D13" w:rsidP="00782D13">
      <w:pPr>
        <w:rPr>
          <w:sz w:val="24"/>
          <w:szCs w:val="24"/>
        </w:rPr>
      </w:pPr>
      <w:r w:rsidRPr="00782D13">
        <w:rPr>
          <w:rFonts w:hint="eastAsia"/>
          <w:sz w:val="24"/>
          <w:szCs w:val="24"/>
        </w:rPr>
        <w:t>（１）基本的な考え方</w:t>
      </w:r>
    </w:p>
    <w:p w:rsidR="004A0BB8" w:rsidRDefault="00782D13" w:rsidP="004A0BB8">
      <w:pPr>
        <w:ind w:firstLineChars="200" w:firstLine="480"/>
        <w:rPr>
          <w:sz w:val="24"/>
          <w:szCs w:val="24"/>
        </w:rPr>
      </w:pPr>
      <w:r w:rsidRPr="00782D13">
        <w:rPr>
          <w:rFonts w:hint="eastAsia"/>
          <w:sz w:val="24"/>
          <w:szCs w:val="24"/>
        </w:rPr>
        <w:t>継続的に通学路の安全を確保するため、</w:t>
      </w:r>
      <w:r w:rsidR="002D3642">
        <w:rPr>
          <w:rFonts w:hint="eastAsia"/>
          <w:sz w:val="24"/>
          <w:szCs w:val="24"/>
        </w:rPr>
        <w:t>緊急</w:t>
      </w:r>
      <w:r w:rsidRPr="00782D13">
        <w:rPr>
          <w:rFonts w:hint="eastAsia"/>
          <w:sz w:val="24"/>
          <w:szCs w:val="24"/>
        </w:rPr>
        <w:t>合同点検後も合同点検を継続</w:t>
      </w:r>
    </w:p>
    <w:p w:rsidR="00782D13" w:rsidRPr="00782D13" w:rsidRDefault="00BB568D" w:rsidP="004A0BB8">
      <w:pPr>
        <w:ind w:firstLineChars="100" w:firstLine="240"/>
        <w:rPr>
          <w:sz w:val="24"/>
          <w:szCs w:val="24"/>
        </w:rPr>
      </w:pPr>
      <w:r>
        <w:rPr>
          <w:rFonts w:hint="eastAsia"/>
          <w:sz w:val="24"/>
          <w:szCs w:val="24"/>
        </w:rPr>
        <w:t>するとともに、対策実施後の効果把握を</w:t>
      </w:r>
      <w:r w:rsidR="00782D13" w:rsidRPr="00782D13">
        <w:rPr>
          <w:rFonts w:hint="eastAsia"/>
          <w:sz w:val="24"/>
          <w:szCs w:val="24"/>
        </w:rPr>
        <w:t>行い、対策の改善・充実を行います。</w:t>
      </w:r>
    </w:p>
    <w:p w:rsidR="004A0BB8" w:rsidRDefault="00782D13" w:rsidP="004A0BB8">
      <w:pPr>
        <w:ind w:firstLineChars="200" w:firstLine="480"/>
        <w:rPr>
          <w:sz w:val="24"/>
          <w:szCs w:val="24"/>
        </w:rPr>
      </w:pPr>
      <w:r w:rsidRPr="00782D13">
        <w:rPr>
          <w:rFonts w:hint="eastAsia"/>
          <w:sz w:val="24"/>
          <w:szCs w:val="24"/>
        </w:rPr>
        <w:t>これらの取組をＰＤＣＡサイクルとして繰り返し実施し、通学路の安全性</w:t>
      </w:r>
    </w:p>
    <w:p w:rsidR="00FE326E" w:rsidRDefault="00782D13" w:rsidP="009E6589">
      <w:pPr>
        <w:ind w:leftChars="100" w:left="210"/>
        <w:rPr>
          <w:sz w:val="24"/>
          <w:szCs w:val="24"/>
        </w:rPr>
      </w:pPr>
      <w:r w:rsidRPr="00782D13">
        <w:rPr>
          <w:rFonts w:hint="eastAsia"/>
          <w:sz w:val="24"/>
          <w:szCs w:val="24"/>
        </w:rPr>
        <w:t>の向上を図っていきます。</w:t>
      </w:r>
      <w:r w:rsidR="00696A2D">
        <w:rPr>
          <w:rFonts w:hint="eastAsia"/>
          <w:sz w:val="24"/>
          <w:szCs w:val="24"/>
        </w:rPr>
        <w:t>なお、合同点検を実施</w:t>
      </w:r>
      <w:r w:rsidR="009E6589">
        <w:rPr>
          <w:rFonts w:hint="eastAsia"/>
          <w:sz w:val="24"/>
          <w:szCs w:val="24"/>
        </w:rPr>
        <w:t>せずに対策を検討する</w:t>
      </w:r>
      <w:r w:rsidR="00696A2D">
        <w:rPr>
          <w:rFonts w:hint="eastAsia"/>
          <w:sz w:val="24"/>
          <w:szCs w:val="24"/>
        </w:rPr>
        <w:t>場合も同様とします。</w:t>
      </w:r>
    </w:p>
    <w:p w:rsidR="00F34332" w:rsidRDefault="00F34332" w:rsidP="009E6589">
      <w:pPr>
        <w:ind w:leftChars="100" w:left="210"/>
        <w:rPr>
          <w:sz w:val="24"/>
          <w:szCs w:val="24"/>
        </w:rPr>
      </w:pPr>
      <w:r>
        <w:rPr>
          <w:rFonts w:hint="eastAsia"/>
          <w:noProof/>
          <w:sz w:val="24"/>
          <w:szCs w:val="24"/>
        </w:rPr>
        <mc:AlternateContent>
          <mc:Choice Requires="wpg">
            <w:drawing>
              <wp:anchor distT="0" distB="0" distL="114300" distR="114300" simplePos="0" relativeHeight="251658752" behindDoc="0" locked="0" layoutInCell="1" allowOverlap="1" wp14:anchorId="2251535F" wp14:editId="24F819FD">
                <wp:simplePos x="0" y="0"/>
                <wp:positionH relativeFrom="column">
                  <wp:posOffset>148590</wp:posOffset>
                </wp:positionH>
                <wp:positionV relativeFrom="paragraph">
                  <wp:posOffset>53975</wp:posOffset>
                </wp:positionV>
                <wp:extent cx="5125558" cy="1885950"/>
                <wp:effectExtent l="0" t="0" r="18415" b="0"/>
                <wp:wrapNone/>
                <wp:docPr id="1" name="グループ化 1"/>
                <wp:cNvGraphicFramePr/>
                <a:graphic xmlns:a="http://schemas.openxmlformats.org/drawingml/2006/main">
                  <a:graphicData uri="http://schemas.microsoft.com/office/word/2010/wordprocessingGroup">
                    <wpg:wgp>
                      <wpg:cNvGrpSpPr/>
                      <wpg:grpSpPr>
                        <a:xfrm>
                          <a:off x="0" y="0"/>
                          <a:ext cx="5125558" cy="1885950"/>
                          <a:chOff x="0" y="0"/>
                          <a:chExt cx="5125558" cy="1885950"/>
                        </a:xfrm>
                      </wpg:grpSpPr>
                      <wps:wsp>
                        <wps:cNvPr id="6" name="角丸四角形 6"/>
                        <wps:cNvSpPr/>
                        <wps:spPr>
                          <a:xfrm>
                            <a:off x="0" y="619125"/>
                            <a:ext cx="1191733" cy="333375"/>
                          </a:xfrm>
                          <a:prstGeom prst="roundRect">
                            <a:avLst>
                              <a:gd name="adj" fmla="val 12857"/>
                            </a:avLst>
                          </a:prstGeom>
                          <a:noFill/>
                          <a:ln w="12700" cap="flat" cmpd="sng" algn="ctr">
                            <a:solidFill>
                              <a:schemeClr val="tx1"/>
                            </a:solidFill>
                            <a:prstDash val="solid"/>
                          </a:ln>
                          <a:effectLst/>
                        </wps:spPr>
                        <wps:txbx>
                          <w:txbxContent>
                            <w:p w:rsidR="009D7A3F" w:rsidRPr="009D7A3F" w:rsidRDefault="009D7A3F" w:rsidP="009D7A3F">
                              <w:pPr>
                                <w:jc w:val="center"/>
                                <w:rPr>
                                  <w:sz w:val="16"/>
                                  <w:szCs w:val="16"/>
                                </w:rPr>
                              </w:pPr>
                              <w:r w:rsidRPr="009D7A3F">
                                <w:rPr>
                                  <w:rFonts w:hint="eastAsia"/>
                                  <w:sz w:val="16"/>
                                  <w:szCs w:val="16"/>
                                </w:rPr>
                                <w:t>危険箇所の抽出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角丸四角形 7"/>
                        <wps:cNvSpPr/>
                        <wps:spPr>
                          <a:xfrm>
                            <a:off x="2038350" y="600075"/>
                            <a:ext cx="1191733" cy="333375"/>
                          </a:xfrm>
                          <a:prstGeom prst="roundRect">
                            <a:avLst/>
                          </a:prstGeom>
                          <a:noFill/>
                          <a:ln w="12700" cap="flat" cmpd="sng" algn="ctr">
                            <a:solidFill>
                              <a:sysClr val="windowText" lastClr="000000"/>
                            </a:solidFill>
                            <a:prstDash val="solid"/>
                          </a:ln>
                          <a:effectLst/>
                        </wps:spPr>
                        <wps:txbx>
                          <w:txbxContent>
                            <w:p w:rsidR="009D7A3F" w:rsidRPr="009D7A3F" w:rsidRDefault="009D7A3F" w:rsidP="009D7A3F">
                              <w:pPr>
                                <w:jc w:val="center"/>
                                <w:rPr>
                                  <w:sz w:val="16"/>
                                  <w:szCs w:val="16"/>
                                </w:rPr>
                              </w:pPr>
                              <w:r>
                                <w:rPr>
                                  <w:rFonts w:hint="eastAsia"/>
                                  <w:sz w:val="16"/>
                                  <w:szCs w:val="16"/>
                                </w:rPr>
                                <w:t>対策の検討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角丸四角形 8"/>
                        <wps:cNvSpPr/>
                        <wps:spPr>
                          <a:xfrm>
                            <a:off x="3933825" y="809625"/>
                            <a:ext cx="1191733" cy="333375"/>
                          </a:xfrm>
                          <a:prstGeom prst="roundRect">
                            <a:avLst/>
                          </a:prstGeom>
                          <a:noFill/>
                          <a:ln w="12700" cap="flat" cmpd="sng" algn="ctr">
                            <a:solidFill>
                              <a:sysClr val="windowText" lastClr="000000"/>
                            </a:solidFill>
                            <a:prstDash val="solid"/>
                          </a:ln>
                          <a:effectLst/>
                        </wps:spPr>
                        <wps:txbx>
                          <w:txbxContent>
                            <w:p w:rsidR="009D7A3F" w:rsidRPr="009D7A3F" w:rsidRDefault="009D7A3F" w:rsidP="009D7A3F">
                              <w:pPr>
                                <w:jc w:val="center"/>
                                <w:rPr>
                                  <w:sz w:val="16"/>
                                  <w:szCs w:val="16"/>
                                </w:rPr>
                              </w:pPr>
                              <w:r>
                                <w:rPr>
                                  <w:rFonts w:hint="eastAsia"/>
                                  <w:sz w:val="16"/>
                                  <w:szCs w:val="16"/>
                                </w:rPr>
                                <w:t>対策の実施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角丸四角形 9"/>
                        <wps:cNvSpPr/>
                        <wps:spPr>
                          <a:xfrm>
                            <a:off x="2038350" y="1285875"/>
                            <a:ext cx="1191260" cy="333375"/>
                          </a:xfrm>
                          <a:prstGeom prst="roundRect">
                            <a:avLst/>
                          </a:prstGeom>
                          <a:noFill/>
                          <a:ln w="12700" cap="flat" cmpd="sng" algn="ctr">
                            <a:solidFill>
                              <a:sysClr val="windowText" lastClr="000000"/>
                            </a:solidFill>
                            <a:prstDash val="solid"/>
                          </a:ln>
                          <a:effectLst/>
                        </wps:spPr>
                        <wps:txbx>
                          <w:txbxContent>
                            <w:p w:rsidR="009D7A3F" w:rsidRPr="009D7A3F" w:rsidRDefault="009D7A3F" w:rsidP="009D7A3F">
                              <w:pPr>
                                <w:jc w:val="center"/>
                                <w:rPr>
                                  <w:sz w:val="16"/>
                                  <w:szCs w:val="16"/>
                                </w:rPr>
                              </w:pPr>
                              <w:r>
                                <w:rPr>
                                  <w:rFonts w:hint="eastAsia"/>
                                  <w:sz w:val="16"/>
                                  <w:szCs w:val="16"/>
                                </w:rPr>
                                <w:t>対策効果の把握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角丸四角形 10"/>
                        <wps:cNvSpPr/>
                        <wps:spPr>
                          <a:xfrm>
                            <a:off x="0" y="962025"/>
                            <a:ext cx="1191260" cy="333375"/>
                          </a:xfrm>
                          <a:prstGeom prst="roundRect">
                            <a:avLst/>
                          </a:prstGeom>
                          <a:noFill/>
                          <a:ln w="12700" cap="flat" cmpd="sng" algn="ctr">
                            <a:solidFill>
                              <a:sysClr val="windowText" lastClr="000000"/>
                            </a:solidFill>
                            <a:prstDash val="solid"/>
                          </a:ln>
                          <a:effectLst/>
                        </wps:spPr>
                        <wps:txbx>
                          <w:txbxContent>
                            <w:p w:rsidR="009D7A3F" w:rsidRPr="009D7A3F" w:rsidRDefault="009D7A3F" w:rsidP="009D7A3F">
                              <w:pPr>
                                <w:jc w:val="center"/>
                                <w:rPr>
                                  <w:sz w:val="16"/>
                                  <w:szCs w:val="16"/>
                                </w:rPr>
                              </w:pPr>
                              <w:r>
                                <w:rPr>
                                  <w:rFonts w:hint="eastAsia"/>
                                  <w:sz w:val="16"/>
                                  <w:szCs w:val="16"/>
                                </w:rPr>
                                <w:t>対策の改善・充実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角丸四角形 11"/>
                        <wps:cNvSpPr/>
                        <wps:spPr>
                          <a:xfrm>
                            <a:off x="2038350" y="257175"/>
                            <a:ext cx="1191733" cy="333375"/>
                          </a:xfrm>
                          <a:prstGeom prst="roundRect">
                            <a:avLst/>
                          </a:prstGeom>
                          <a:noFill/>
                          <a:ln w="12700" cap="flat" cmpd="sng" algn="ctr">
                            <a:solidFill>
                              <a:sysClr val="windowText" lastClr="000000"/>
                            </a:solidFill>
                            <a:prstDash val="solid"/>
                          </a:ln>
                          <a:effectLst/>
                        </wps:spPr>
                        <wps:txbx>
                          <w:txbxContent>
                            <w:p w:rsidR="009D7A3F" w:rsidRPr="009D7A3F" w:rsidRDefault="009D7A3F" w:rsidP="009D7A3F">
                              <w:pPr>
                                <w:jc w:val="center"/>
                                <w:rPr>
                                  <w:sz w:val="16"/>
                                  <w:szCs w:val="16"/>
                                </w:rPr>
                              </w:pPr>
                              <w:r>
                                <w:rPr>
                                  <w:rFonts w:hint="eastAsia"/>
                                  <w:sz w:val="16"/>
                                  <w:szCs w:val="16"/>
                                </w:rPr>
                                <w:t>合同点検の実施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右矢印 12"/>
                        <wps:cNvSpPr/>
                        <wps:spPr>
                          <a:xfrm rot="20520509">
                            <a:off x="1314450" y="590550"/>
                            <a:ext cx="476693" cy="21907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右矢印 13"/>
                        <wps:cNvSpPr/>
                        <wps:spPr>
                          <a:xfrm rot="1843055">
                            <a:off x="3400425" y="638175"/>
                            <a:ext cx="476693" cy="219075"/>
                          </a:xfrm>
                          <a:prstGeom prst="right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右矢印 14"/>
                        <wps:cNvSpPr/>
                        <wps:spPr>
                          <a:xfrm rot="12586871">
                            <a:off x="1314450" y="1200150"/>
                            <a:ext cx="476693" cy="219075"/>
                          </a:xfrm>
                          <a:prstGeom prst="right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右矢印 15"/>
                        <wps:cNvSpPr/>
                        <wps:spPr>
                          <a:xfrm rot="8520125">
                            <a:off x="3333750" y="1190625"/>
                            <a:ext cx="476693" cy="219075"/>
                          </a:xfrm>
                          <a:prstGeom prst="right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2181225" y="0"/>
                            <a:ext cx="953386" cy="352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852E4" w:rsidRPr="00D852E4" w:rsidRDefault="00D852E4" w:rsidP="00D852E4">
                              <w:pPr>
                                <w:jc w:val="center"/>
                                <w:rPr>
                                  <w:color w:val="000000" w:themeColor="text1"/>
                                </w:rPr>
                              </w:pPr>
                              <w:r w:rsidRPr="00D852E4">
                                <w:rPr>
                                  <w:rFonts w:hint="eastAsia"/>
                                  <w:color w:val="000000" w:themeColor="text1"/>
                                </w:rPr>
                                <w:t>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4095750" y="542925"/>
                            <a:ext cx="953386" cy="352425"/>
                          </a:xfrm>
                          <a:prstGeom prst="rect">
                            <a:avLst/>
                          </a:prstGeom>
                          <a:noFill/>
                          <a:ln w="25400" cap="flat" cmpd="sng" algn="ctr">
                            <a:noFill/>
                            <a:prstDash val="solid"/>
                          </a:ln>
                          <a:effectLst/>
                        </wps:spPr>
                        <wps:txbx>
                          <w:txbxContent>
                            <w:p w:rsidR="00D852E4" w:rsidRPr="00D852E4" w:rsidRDefault="00D852E4" w:rsidP="00D852E4">
                              <w:pPr>
                                <w:jc w:val="center"/>
                                <w:rPr>
                                  <w:color w:val="000000" w:themeColor="text1"/>
                                </w:rPr>
                              </w:pPr>
                              <w:r>
                                <w:rPr>
                                  <w:rFonts w:hint="eastAsia"/>
                                  <w:color w:val="000000" w:themeColor="text1"/>
                                </w:rPr>
                                <w:t>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2114550" y="1533525"/>
                            <a:ext cx="953386" cy="352425"/>
                          </a:xfrm>
                          <a:prstGeom prst="rect">
                            <a:avLst/>
                          </a:prstGeom>
                          <a:noFill/>
                          <a:ln w="25400" cap="flat" cmpd="sng" algn="ctr">
                            <a:noFill/>
                            <a:prstDash val="solid"/>
                          </a:ln>
                          <a:effectLst/>
                        </wps:spPr>
                        <wps:txbx>
                          <w:txbxContent>
                            <w:p w:rsidR="00D852E4" w:rsidRPr="00D852E4" w:rsidRDefault="00D852E4" w:rsidP="00D852E4">
                              <w:pPr>
                                <w:jc w:val="center"/>
                                <w:rPr>
                                  <w:color w:val="000000" w:themeColor="text1"/>
                                </w:rPr>
                              </w:pPr>
                              <w:r>
                                <w:rPr>
                                  <w:rFonts w:hint="eastAsia"/>
                                  <w:color w:val="000000" w:themeColor="text1"/>
                                </w:rPr>
                                <w:t>Check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152400" y="361950"/>
                            <a:ext cx="953386" cy="352425"/>
                          </a:xfrm>
                          <a:prstGeom prst="rect">
                            <a:avLst/>
                          </a:prstGeom>
                          <a:noFill/>
                          <a:ln w="25400" cap="flat" cmpd="sng" algn="ctr">
                            <a:noFill/>
                            <a:prstDash val="solid"/>
                          </a:ln>
                          <a:effectLst/>
                        </wps:spPr>
                        <wps:txbx>
                          <w:txbxContent>
                            <w:p w:rsidR="00D852E4" w:rsidRPr="00D852E4" w:rsidRDefault="00D852E4" w:rsidP="00D852E4">
                              <w:pPr>
                                <w:jc w:val="center"/>
                                <w:rPr>
                                  <w:color w:val="000000" w:themeColor="text1"/>
                                </w:rPr>
                              </w:pPr>
                              <w:r>
                                <w:rPr>
                                  <w:rFonts w:hint="eastAsia"/>
                                  <w:color w:val="000000" w:themeColor="text1"/>
                                </w:rPr>
                                <w:t>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251535F" id="グループ化 1" o:spid="_x0000_s1026" style="position:absolute;left:0;text-align:left;margin-left:11.7pt;margin-top:4.25pt;width:403.6pt;height:148.5pt;z-index:251658752" coordsize="51255,18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">
                <v:roundrect id="角丸四角形 6" o:spid="_x0000_s1027" style="position:absolute;top:6191;width:11917;height:3334;visibility:visible;mso-wrap-style:square;v-text-anchor:middle" arcsize="84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CMAA&#10;AADaAAAADwAAAGRycy9kb3ducmV2LnhtbESPS4vCMBSF94L/IVxhdpqqKKVjWkQQC7ManU13l+b2&#10;gc1NaWKt/34yMODycB4f55BNphMjDa61rGC9ikAQl1a3XCv4uZ2XMQjnkTV2lknBixxk6Xx2wETb&#10;J3/TePW1CCPsElTQeN8nUrqyIYNuZXvi4FV2MOiDHGqpB3yGcdPJTRTtpcGWA6HBnk4NlffrwwRI&#10;IattnF9MHt30V7wrKi3zUamPxXT8BOFp8u/wfzvXCvbwdyXcAJn+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i/+CMAAAADaAAAADwAAAAAAAAAAAAAAAACYAgAAZHJzL2Rvd25y&#10;ZXYueG1sUEsFBgAAAAAEAAQA9QAAAIUDAAAAAA==&#10;" filled="f" strokecolor="black [3213]" strokeweight="1pt">
                  <v:textbox>
                    <w:txbxContent>
                      <w:p w:rsidR="009D7A3F" w:rsidRPr="009D7A3F" w:rsidRDefault="009D7A3F" w:rsidP="009D7A3F">
                        <w:pPr>
                          <w:jc w:val="center"/>
                          <w:rPr>
                            <w:sz w:val="16"/>
                            <w:szCs w:val="16"/>
                          </w:rPr>
                        </w:pPr>
                        <w:r w:rsidRPr="009D7A3F">
                          <w:rPr>
                            <w:rFonts w:hint="eastAsia"/>
                            <w:sz w:val="16"/>
                            <w:szCs w:val="16"/>
                          </w:rPr>
                          <w:t>危険箇所の抽出</w:t>
                        </w:r>
                      </w:p>
                    </w:txbxContent>
                  </v:textbox>
                </v:roundrect>
                <v:roundrect id="角丸四角形 7" o:spid="_x0000_s1028" style="position:absolute;left:20383;top:6000;width:11917;height:33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aDcMA&#10;AADaAAAADwAAAGRycy9kb3ducmV2LnhtbESPT4vCMBTE7wt+h/AEb2vqH1apRhFBEWQP6wpeH82z&#10;rTYvtYk1fvuNIOxxmJnfMPNlMJVoqXGlZQWDfgKCOLO65FzB8XfzOQXhPLLGyjIpeJKD5aLzMcdU&#10;2wf/UHvwuYgQdikqKLyvUyldVpBB17c1cfTOtjHoo2xyqRt8RLip5DBJvqTBkuNCgTWtC8quh7tR&#10;ENpVluTX8WW7L5/fVRjdTsPzTaleN6xmIDwF/x9+t3dawQReV+IN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aDcMAAADaAAAADwAAAAAAAAAAAAAAAACYAgAAZHJzL2Rv&#10;d25yZXYueG1sUEsFBgAAAAAEAAQA9QAAAIgDAAAAAA==&#10;" filled="f" strokecolor="windowText" strokeweight="1pt">
                  <v:textbox>
                    <w:txbxContent>
                      <w:p w:rsidR="009D7A3F" w:rsidRPr="009D7A3F" w:rsidRDefault="009D7A3F" w:rsidP="009D7A3F">
                        <w:pPr>
                          <w:jc w:val="center"/>
                          <w:rPr>
                            <w:sz w:val="16"/>
                            <w:szCs w:val="16"/>
                          </w:rPr>
                        </w:pPr>
                        <w:r>
                          <w:rPr>
                            <w:rFonts w:hint="eastAsia"/>
                            <w:sz w:val="16"/>
                            <w:szCs w:val="16"/>
                          </w:rPr>
                          <w:t>対策の検討</w:t>
                        </w:r>
                      </w:p>
                    </w:txbxContent>
                  </v:textbox>
                </v:roundrect>
                <v:roundrect id="角丸四角形 8" o:spid="_x0000_s1029" style="position:absolute;left:39338;top:8096;width:11917;height:33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0Of78A&#10;AADaAAAADwAAAGRycy9kb3ducmV2LnhtbERPy4rCMBTdC/5DuII7TX0gUo0igjIwuPABbi/Nta02&#10;N7XJ1Pj3k4Xg8nDey3UwlWipcaVlBaNhAoI4s7rkXMHlvBvMQTiPrLGyTAre5GC96naWmGr74iO1&#10;J5+LGMIuRQWF93UqpcsKMuiGtiaO3M02Bn2ETS51g68Ybio5TpKZNFhybCiwpm1B2eP0ZxSEdpMl&#10;+WN63/+W70MVJs/r+PZUqt8LmwUIT8F/xR/3j1YQt8Yr8QbI1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rQ5/vwAAANoAAAAPAAAAAAAAAAAAAAAAAJgCAABkcnMvZG93bnJl&#10;di54bWxQSwUGAAAAAAQABAD1AAAAhAMAAAAA&#10;" filled="f" strokecolor="windowText" strokeweight="1pt">
                  <v:textbox>
                    <w:txbxContent>
                      <w:p w:rsidR="009D7A3F" w:rsidRPr="009D7A3F" w:rsidRDefault="009D7A3F" w:rsidP="009D7A3F">
                        <w:pPr>
                          <w:jc w:val="center"/>
                          <w:rPr>
                            <w:sz w:val="16"/>
                            <w:szCs w:val="16"/>
                          </w:rPr>
                        </w:pPr>
                        <w:r>
                          <w:rPr>
                            <w:rFonts w:hint="eastAsia"/>
                            <w:sz w:val="16"/>
                            <w:szCs w:val="16"/>
                          </w:rPr>
                          <w:t>対策の実施</w:t>
                        </w:r>
                      </w:p>
                    </w:txbxContent>
                  </v:textbox>
                </v:roundrect>
                <v:roundrect id="角丸四角形 9" o:spid="_x0000_s1030" style="position:absolute;left:20383;top:12858;width:11913;height:33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r5MMA&#10;AADaAAAADwAAAGRycy9kb3ducmV2LnhtbESPT4vCMBTE7wt+h/AEb2vqHxatRhFBEWQP6wpeH82z&#10;rTYvtYk1fvuNIOxxmJnfMPNlMJVoqXGlZQWDfgKCOLO65FzB8XfzOQHhPLLGyjIpeJKD5aLzMcdU&#10;2wf/UHvwuYgQdikqKLyvUyldVpBB17c1cfTOtjHoo2xyqRt8RLip5DBJvqTBkuNCgTWtC8quh7tR&#10;ENpVluTX8WW7L5/fVRjdTsPzTaleN6xmIDwF/x9+t3dawRReV+IN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r5MMAAADaAAAADwAAAAAAAAAAAAAAAACYAgAAZHJzL2Rv&#10;d25yZXYueG1sUEsFBgAAAAAEAAQA9QAAAIgDAAAAAA==&#10;" filled="f" strokecolor="windowText" strokeweight="1pt">
                  <v:textbox>
                    <w:txbxContent>
                      <w:p w:rsidR="009D7A3F" w:rsidRPr="009D7A3F" w:rsidRDefault="009D7A3F" w:rsidP="009D7A3F">
                        <w:pPr>
                          <w:jc w:val="center"/>
                          <w:rPr>
                            <w:sz w:val="16"/>
                            <w:szCs w:val="16"/>
                          </w:rPr>
                        </w:pPr>
                        <w:r>
                          <w:rPr>
                            <w:rFonts w:hint="eastAsia"/>
                            <w:sz w:val="16"/>
                            <w:szCs w:val="16"/>
                          </w:rPr>
                          <w:t>対策効果の把握</w:t>
                        </w:r>
                      </w:p>
                    </w:txbxContent>
                  </v:textbox>
                </v:roundrect>
                <v:roundrect id="角丸四角形 10" o:spid="_x0000_s1031" style="position:absolute;top:9620;width:11912;height:33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f4cQA&#10;AADbAAAADwAAAGRycy9kb3ducmV2LnhtbESPQWvCQBCF7wX/wzKCt7pRS5HoKiIohdKDtuB1yI5J&#10;NDsbs9u4/vvOQehthvfmvW+W6+Qa1VMXas8GJuMMFHHhbc2lgZ/v3escVIjIFhvPZOBBAdarwcsS&#10;c+vvfKD+GEslIRxyNFDF2OZah6Iih2HsW2LRzr5zGGXtSm07vEu4a/Q0y961w5qlocKWthUV1+Ov&#10;M5D6TZGV17fL/rN+fDVpdjtNzzdjRsO0WYCKlOK/+Xn9YQVf6OUXGU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T3+HEAAAA2wAAAA8AAAAAAAAAAAAAAAAAmAIAAGRycy9k&#10;b3ducmV2LnhtbFBLBQYAAAAABAAEAPUAAACJAwAAAAA=&#10;" filled="f" strokecolor="windowText" strokeweight="1pt">
                  <v:textbox>
                    <w:txbxContent>
                      <w:p w:rsidR="009D7A3F" w:rsidRPr="009D7A3F" w:rsidRDefault="009D7A3F" w:rsidP="009D7A3F">
                        <w:pPr>
                          <w:jc w:val="center"/>
                          <w:rPr>
                            <w:sz w:val="16"/>
                            <w:szCs w:val="16"/>
                          </w:rPr>
                        </w:pPr>
                        <w:r>
                          <w:rPr>
                            <w:rFonts w:hint="eastAsia"/>
                            <w:sz w:val="16"/>
                            <w:szCs w:val="16"/>
                          </w:rPr>
                          <w:t>対策の改善・充実</w:t>
                        </w:r>
                      </w:p>
                    </w:txbxContent>
                  </v:textbox>
                </v:roundrect>
                <v:roundrect id="角丸四角形 11" o:spid="_x0000_s1032" style="position:absolute;left:20383;top:2571;width:11917;height:33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96esEA&#10;AADbAAAADwAAAGRycy9kb3ducmV2LnhtbERPS4vCMBC+L/gfwgh726Y+EKlGEUERlj3oLngdmrGt&#10;NpPaxBr//UYQvM3H95z5MphadNS6yrKCQZKCIM6trrhQ8Pe7+ZqCcB5ZY22ZFDzIwXLR+5hjpu2d&#10;99QdfCFiCLsMFZTeN5mULi/JoEtsQxy5k20N+gjbQuoW7zHc1HKYphNpsOLYUGJD65Lyy+FmFIRu&#10;lafFZXzeflePnzqMrsfh6arUZz+sZiA8Bf8Wv9w7HecP4PlLPEA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fenrBAAAA2wAAAA8AAAAAAAAAAAAAAAAAmAIAAGRycy9kb3du&#10;cmV2LnhtbFBLBQYAAAAABAAEAPUAAACGAwAAAAA=&#10;" filled="f" strokecolor="windowText" strokeweight="1pt">
                  <v:textbox>
                    <w:txbxContent>
                      <w:p w:rsidR="009D7A3F" w:rsidRPr="009D7A3F" w:rsidRDefault="009D7A3F" w:rsidP="009D7A3F">
                        <w:pPr>
                          <w:jc w:val="center"/>
                          <w:rPr>
                            <w:sz w:val="16"/>
                            <w:szCs w:val="16"/>
                          </w:rPr>
                        </w:pPr>
                        <w:r>
                          <w:rPr>
                            <w:rFonts w:hint="eastAsia"/>
                            <w:sz w:val="16"/>
                            <w:szCs w:val="16"/>
                          </w:rPr>
                          <w:t>合同点検の実施</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 o:spid="_x0000_s1033" type="#_x0000_t13" style="position:absolute;left:13144;top:5905;width:4767;height:2191;rotation:-117909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lx374A&#10;AADbAAAADwAAAGRycy9kb3ducmV2LnhtbERPS4vCMBC+L+x/CLOwtzVtDypdo6jQ4tHH7n1oZtti&#10;MilNbOu/3wiCt/n4nrPaTNaIgXrfOlaQzhIQxJXTLdcKfi7F1xKED8gajWNScCcPm/X72wpz7UY+&#10;0XAOtYgh7HNU0ITQ5VL6qiGLfuY64sj9ud5iiLCvpe5xjOHWyCxJ5tJiy7GhwY72DVXX880qqHd4&#10;XLRlei0PPBoq7G9qglHq82PafoMINIWX+Ok+6Dg/g8cv8Q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3pcd++AAAA2wAAAA8AAAAAAAAAAAAAAAAAmAIAAGRycy9kb3ducmV2&#10;LnhtbFBLBQYAAAAABAAEAPUAAACDAwAAAAA=&#10;" adj="16637" filled="f" strokecolor="black [3213]" strokeweight="1pt"/>
                <v:shape id="右矢印 13" o:spid="_x0000_s1034" type="#_x0000_t13" style="position:absolute;left:34004;top:6381;width:4767;height:2191;rotation:201310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wRHMQA&#10;AADbAAAADwAAAGRycy9kb3ducmV2LnhtbESPQWsCMRCF70L/Q5hCb5pty0q7GqUIohcP1Uqv42bc&#10;XZpMQhLX9d+bQqG3Gd6b972ZLwdrRE8hdo4VPE8KEMS10x03Cr4O6/EbiJiQNRrHpOBGEZaLh9Ec&#10;K+2u/En9PjUih3CsUEGbkq+kjHVLFuPEeeKsnV2wmPIaGqkDXnO4NfKlKKbSYseZ0KKnVUv1z/5i&#10;M/cY1v3Rr6am3Jzev/253BlZKvX0OHzMQCQa0r/573qrc/1X+P0lD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sERzEAAAA2wAAAA8AAAAAAAAAAAAAAAAAmAIAAGRycy9k&#10;b3ducmV2LnhtbFBLBQYAAAAABAAEAPUAAACJAwAAAAA=&#10;" adj="16637" filled="f" strokecolor="windowText" strokeweight="1pt"/>
                <v:shape id="右矢印 14" o:spid="_x0000_s1035" type="#_x0000_t13" style="position:absolute;left:13144;top:12001;width:4767;height:2191;rotation:-984474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31gsMA&#10;AADbAAAADwAAAGRycy9kb3ducmV2LnhtbERPS2vCQBC+F/wPywjemo0abEhdRYKCFw+1pY/bkB2T&#10;YHY2Ztck/ffdQqG3+fies96OphE9da62rGAexSCIC6trLhW8vR4eUxDOI2tsLJOCb3Kw3Uwe1php&#10;O/AL9WdfihDCLkMFlfdtJqUrKjLoItsSB+5iO4M+wK6UusMhhJtGLuJ4JQ3WHBoqbCmvqLie70bB&#10;8JR/1auPz+V77m63fTJ3pyWnSs2m4+4ZhKfR/4v/3Ecd5ifw+0s4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31gsMAAADbAAAADwAAAAAAAAAAAAAAAACYAgAAZHJzL2Rv&#10;d25yZXYueG1sUEsFBgAAAAAEAAQA9QAAAIgDAAAAAA==&#10;" adj="16637" filled="f" strokecolor="windowText" strokeweight="1pt"/>
                <v:shape id="右矢印 15" o:spid="_x0000_s1036" type="#_x0000_t13" style="position:absolute;left:33337;top:11906;width:4767;height:2191;rotation:930624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Yaer4A&#10;AADbAAAADwAAAGRycy9kb3ducmV2LnhtbERPy6rCMBDdX/AfwgjurqmCItUooiiuFKsLl0MztsVm&#10;UppY2783guBuDuc5i1VrStFQ7QrLCkbDCARxanXBmYLrZfc/A+E8ssbSMinoyMFq2ftbYKzti8/U&#10;JD4TIYRdjApy76tYSpfmZNANbUUcuLutDfoA60zqGl8h3JRyHEVTabDg0JBjRZuc0kfyNArQbPWp&#10;04fbebpNrrei2++OjVFq0G/XcxCeWv8Tf90HHeZP4PNLOEAu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FmGnq+AAAA2wAAAA8AAAAAAAAAAAAAAAAAmAIAAGRycy9kb3ducmV2&#10;LnhtbFBLBQYAAAAABAAEAPUAAACDAwAAAAA=&#10;" adj="16637" filled="f" strokecolor="windowText" strokeweight="1pt"/>
                <v:rect id="正方形/長方形 16" o:spid="_x0000_s1037" style="position:absolute;left:21812;width:9534;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0PRb8A&#10;AADbAAAADwAAAGRycy9kb3ducmV2LnhtbERPTYvCMBC9C/6HMMLeNFUWkWqUIip6XCuIt7EZ22oz&#10;KU2s9d9vFha8zeN9zmLVmUq01LjSsoLxKAJBnFldcq7glG6HMxDOI2usLJOCNzlYLfu9BcbavviH&#10;2qPPRQhhF6OCwvs6ltJlBRl0I1sTB+5mG4M+wCaXusFXCDeVnETRVBosOTQUWNO6oOxxfBoF7toe&#10;0nednO8Xl12TDZv0+7BT6mvQJXMQnjr/Ef+79zrMn8LfL+EAuf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fQ9FvwAAANsAAAAPAAAAAAAAAAAAAAAAAJgCAABkcnMvZG93bnJl&#10;di54bWxQSwUGAAAAAAQABAD1AAAAhAMAAAAA&#10;" filled="f" stroked="f" strokeweight="2pt">
                  <v:textbox>
                    <w:txbxContent>
                      <w:p w:rsidR="00D852E4" w:rsidRPr="00D852E4" w:rsidRDefault="00D852E4" w:rsidP="00D852E4">
                        <w:pPr>
                          <w:jc w:val="center"/>
                          <w:rPr>
                            <w:color w:val="000000" w:themeColor="text1"/>
                          </w:rPr>
                        </w:pPr>
                        <w:r w:rsidRPr="00D852E4">
                          <w:rPr>
                            <w:rFonts w:hint="eastAsia"/>
                            <w:color w:val="000000" w:themeColor="text1"/>
                          </w:rPr>
                          <w:t>Plan</w:t>
                        </w:r>
                      </w:p>
                    </w:txbxContent>
                  </v:textbox>
                </v:rect>
                <v:rect id="正方形/長方形 17" o:spid="_x0000_s1038" style="position:absolute;left:40957;top:5429;width:9534;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Gq3sAA&#10;AADbAAAADwAAAGRycy9kb3ducmV2LnhtbERPTYvCMBC9L/gfwgh7W1NFdqUapYjKetQK4m1sxrba&#10;TEoTa/33G2HB2zze58wWnalES40rLSsYDiIQxJnVJecKDun6awLCeWSNlWVS8CQHi3nvY4axtg/e&#10;Ubv3uQgh7GJUUHhfx1K6rCCDbmBr4sBdbGPQB9jkUjf4COGmkqMo+pYGSw4NBda0LCi77e9GgTu3&#10;2/RZJ8fryWXnZMUmHW83Sn32u2QKwlPn3+J/968O83/g9Us4QM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zGq3sAAAADbAAAADwAAAAAAAAAAAAAAAACYAgAAZHJzL2Rvd25y&#10;ZXYueG1sUEsFBgAAAAAEAAQA9QAAAIUDAAAAAA==&#10;" filled="f" stroked="f" strokeweight="2pt">
                  <v:textbox>
                    <w:txbxContent>
                      <w:p w:rsidR="00D852E4" w:rsidRPr="00D852E4" w:rsidRDefault="00D852E4" w:rsidP="00D852E4">
                        <w:pPr>
                          <w:jc w:val="center"/>
                          <w:rPr>
                            <w:color w:val="000000" w:themeColor="text1"/>
                          </w:rPr>
                        </w:pPr>
                        <w:r>
                          <w:rPr>
                            <w:rFonts w:hint="eastAsia"/>
                            <w:color w:val="000000" w:themeColor="text1"/>
                          </w:rPr>
                          <w:t>Do</w:t>
                        </w:r>
                      </w:p>
                    </w:txbxContent>
                  </v:textbox>
                </v:rect>
                <v:rect id="正方形/長方形 18" o:spid="_x0000_s1039" style="position:absolute;left:21145;top:15335;width:9534;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4+rMMA&#10;AADbAAAADwAAAGRycy9kb3ducmV2LnhtbESPQWvCQBCF7wX/wzJCb3VjKaVEVwmiRY81gngbs2MS&#10;zc6G7Brjv+8cCr3N8N689818ObhG9dSF2rOB6SQBRVx4W3Np4JBv3r5AhYhssfFMBp4UYLkYvcwx&#10;tf7BP9TvY6kkhEOKBqoY21TrUFTkMEx8SyzaxXcOo6xdqW2HDwl3jX5Pkk/tsGZpqLClVUXFbX93&#10;BsK53+XPNjteT6E4Z2t2+cfu25jX8ZDNQEUa4r/573prBV9g5RcZ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4+rMMAAADbAAAADwAAAAAAAAAAAAAAAACYAgAAZHJzL2Rv&#10;d25yZXYueG1sUEsFBgAAAAAEAAQA9QAAAIgDAAAAAA==&#10;" filled="f" stroked="f" strokeweight="2pt">
                  <v:textbox>
                    <w:txbxContent>
                      <w:p w:rsidR="00D852E4" w:rsidRPr="00D852E4" w:rsidRDefault="00D852E4" w:rsidP="00D852E4">
                        <w:pPr>
                          <w:jc w:val="center"/>
                          <w:rPr>
                            <w:color w:val="000000" w:themeColor="text1"/>
                          </w:rPr>
                        </w:pPr>
                        <w:r>
                          <w:rPr>
                            <w:rFonts w:hint="eastAsia"/>
                            <w:color w:val="000000" w:themeColor="text1"/>
                          </w:rPr>
                          <w:t>Check</w:t>
                        </w:r>
                      </w:p>
                    </w:txbxContent>
                  </v:textbox>
                </v:rect>
                <v:rect id="正方形/長方形 19" o:spid="_x0000_s1040" style="position:absolute;left:1524;top:3619;width:9533;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KbN8AA&#10;AADbAAAADwAAAGRycy9kb3ducmV2LnhtbERPTYvCMBC9L/gfwgh7W1NFlrUapYjKetQK4m1sxrba&#10;TEoTa/33G2HB2zze58wWnalES40rLSsYDiIQxJnVJecKDun66weE88gaK8uk4EkOFvPexwxjbR+8&#10;o3bvcxFC2MWooPC+jqV0WUEG3cDWxIG72MagD7DJpW7wEcJNJUdR9C0NlhwaCqxpWVB229+NAndu&#10;t+mzTo7Xk8vOyYpNOt5ulPrsd8kUhKfOv8X/7l8d5k/g9Us4QM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eKbN8AAAADbAAAADwAAAAAAAAAAAAAAAACYAgAAZHJzL2Rvd25y&#10;ZXYueG1sUEsFBgAAAAAEAAQA9QAAAIUDAAAAAA==&#10;" filled="f" stroked="f" strokeweight="2pt">
                  <v:textbox>
                    <w:txbxContent>
                      <w:p w:rsidR="00D852E4" w:rsidRPr="00D852E4" w:rsidRDefault="00D852E4" w:rsidP="00D852E4">
                        <w:pPr>
                          <w:jc w:val="center"/>
                          <w:rPr>
                            <w:color w:val="000000" w:themeColor="text1"/>
                          </w:rPr>
                        </w:pPr>
                        <w:r>
                          <w:rPr>
                            <w:rFonts w:hint="eastAsia"/>
                            <w:color w:val="000000" w:themeColor="text1"/>
                          </w:rPr>
                          <w:t>Action</w:t>
                        </w:r>
                      </w:p>
                    </w:txbxContent>
                  </v:textbox>
                </v:rect>
              </v:group>
            </w:pict>
          </mc:Fallback>
        </mc:AlternateContent>
      </w:r>
    </w:p>
    <w:p w:rsidR="00F34332" w:rsidRDefault="00F34332">
      <w:pPr>
        <w:widowControl/>
        <w:jc w:val="left"/>
        <w:rPr>
          <w:sz w:val="24"/>
          <w:szCs w:val="24"/>
        </w:rPr>
      </w:pPr>
      <w:r>
        <w:rPr>
          <w:sz w:val="24"/>
          <w:szCs w:val="24"/>
        </w:rPr>
        <w:br w:type="page"/>
      </w:r>
    </w:p>
    <w:p w:rsidR="00C753F0" w:rsidRDefault="00696A2D" w:rsidP="00696A2D">
      <w:pPr>
        <w:rPr>
          <w:sz w:val="24"/>
          <w:szCs w:val="24"/>
        </w:rPr>
      </w:pPr>
      <w:r>
        <w:rPr>
          <w:rFonts w:hint="eastAsia"/>
          <w:sz w:val="24"/>
          <w:szCs w:val="24"/>
        </w:rPr>
        <w:t>（２）</w:t>
      </w:r>
      <w:r w:rsidR="00C753F0">
        <w:rPr>
          <w:rFonts w:hint="eastAsia"/>
          <w:sz w:val="24"/>
          <w:szCs w:val="24"/>
        </w:rPr>
        <w:t>危険箇所の抽出</w:t>
      </w:r>
    </w:p>
    <w:p w:rsidR="00992625" w:rsidRPr="00F34332" w:rsidRDefault="008B3BC8" w:rsidP="00F34332">
      <w:pPr>
        <w:ind w:leftChars="200" w:left="420"/>
        <w:rPr>
          <w:sz w:val="24"/>
          <w:szCs w:val="24"/>
        </w:rPr>
      </w:pPr>
      <w:r>
        <w:rPr>
          <w:rFonts w:hint="eastAsia"/>
          <w:sz w:val="24"/>
          <w:szCs w:val="24"/>
        </w:rPr>
        <w:t>毎年</w:t>
      </w:r>
      <w:r w:rsidR="00C753F0">
        <w:rPr>
          <w:rFonts w:hint="eastAsia"/>
          <w:sz w:val="24"/>
          <w:szCs w:val="24"/>
        </w:rPr>
        <w:t>小学校</w:t>
      </w:r>
      <w:r w:rsidR="00F34332">
        <w:rPr>
          <w:rFonts w:hint="eastAsia"/>
          <w:sz w:val="24"/>
          <w:szCs w:val="24"/>
        </w:rPr>
        <w:t>・中学校</w:t>
      </w:r>
      <w:r w:rsidR="00C753F0">
        <w:rPr>
          <w:rFonts w:hint="eastAsia"/>
          <w:sz w:val="24"/>
          <w:szCs w:val="24"/>
        </w:rPr>
        <w:t>ごとに危険箇所の抽出</w:t>
      </w:r>
      <w:r w:rsidR="009E6589">
        <w:rPr>
          <w:rFonts w:hint="eastAsia"/>
          <w:sz w:val="24"/>
          <w:szCs w:val="24"/>
        </w:rPr>
        <w:t>を行います。</w:t>
      </w:r>
    </w:p>
    <w:p w:rsidR="00696A2D" w:rsidRPr="00992625" w:rsidRDefault="00696A2D" w:rsidP="00782D13">
      <w:pPr>
        <w:rPr>
          <w:sz w:val="24"/>
          <w:szCs w:val="24"/>
        </w:rPr>
      </w:pPr>
    </w:p>
    <w:p w:rsidR="00C753F0" w:rsidRPr="00C753F0" w:rsidRDefault="00696A2D" w:rsidP="00782D13">
      <w:pPr>
        <w:rPr>
          <w:sz w:val="24"/>
          <w:szCs w:val="24"/>
        </w:rPr>
      </w:pPr>
      <w:r>
        <w:rPr>
          <w:rFonts w:hint="eastAsia"/>
          <w:sz w:val="24"/>
          <w:szCs w:val="24"/>
        </w:rPr>
        <w:t>（３</w:t>
      </w:r>
      <w:r w:rsidRPr="00782D13">
        <w:rPr>
          <w:rFonts w:hint="eastAsia"/>
          <w:sz w:val="24"/>
          <w:szCs w:val="24"/>
        </w:rPr>
        <w:t>）定期的な合同点検</w:t>
      </w:r>
    </w:p>
    <w:p w:rsidR="00782D13" w:rsidRPr="00782D13" w:rsidRDefault="00CB2351" w:rsidP="008B3BC8">
      <w:pPr>
        <w:ind w:firstLineChars="200" w:firstLine="480"/>
        <w:rPr>
          <w:sz w:val="24"/>
          <w:szCs w:val="24"/>
        </w:rPr>
      </w:pPr>
      <w:r>
        <w:rPr>
          <w:rFonts w:hint="eastAsia"/>
          <w:sz w:val="24"/>
          <w:szCs w:val="24"/>
        </w:rPr>
        <w:t>○合同点検の実施</w:t>
      </w:r>
      <w:r w:rsidR="00782D13" w:rsidRPr="00782D13">
        <w:rPr>
          <w:rFonts w:hint="eastAsia"/>
          <w:sz w:val="24"/>
          <w:szCs w:val="24"/>
        </w:rPr>
        <w:t>等</w:t>
      </w:r>
    </w:p>
    <w:p w:rsidR="00A31137" w:rsidRDefault="00782D13" w:rsidP="008B3BC8">
      <w:pPr>
        <w:ind w:leftChars="100" w:left="210" w:firstLineChars="200" w:firstLine="480"/>
        <w:rPr>
          <w:sz w:val="24"/>
          <w:szCs w:val="24"/>
        </w:rPr>
      </w:pPr>
      <w:r w:rsidRPr="00782D13">
        <w:rPr>
          <w:rFonts w:hint="eastAsia"/>
          <w:sz w:val="24"/>
          <w:szCs w:val="24"/>
        </w:rPr>
        <w:t>合同点検を</w:t>
      </w:r>
      <w:r w:rsidR="00F34332">
        <w:rPr>
          <w:rFonts w:hint="eastAsia"/>
          <w:sz w:val="24"/>
          <w:szCs w:val="24"/>
        </w:rPr>
        <w:t>原則１年に１回</w:t>
      </w:r>
      <w:r w:rsidRPr="00782D13">
        <w:rPr>
          <w:rFonts w:hint="eastAsia"/>
          <w:sz w:val="24"/>
          <w:szCs w:val="24"/>
        </w:rPr>
        <w:t>実施します。</w:t>
      </w:r>
    </w:p>
    <w:p w:rsidR="002D065F" w:rsidRDefault="00782D13" w:rsidP="008B3BC8">
      <w:pPr>
        <w:ind w:leftChars="200" w:left="420" w:firstLineChars="100" w:firstLine="240"/>
        <w:rPr>
          <w:sz w:val="24"/>
          <w:szCs w:val="24"/>
        </w:rPr>
      </w:pPr>
      <w:r w:rsidRPr="00782D13">
        <w:rPr>
          <w:rFonts w:hint="eastAsia"/>
          <w:sz w:val="24"/>
          <w:szCs w:val="24"/>
        </w:rPr>
        <w:t>効率的・効果的に合同点検を行うため、通学路安全推進会議において、重点課題を設定し、合同点検を実施します。</w:t>
      </w:r>
    </w:p>
    <w:p w:rsidR="002D065F" w:rsidRDefault="002D065F" w:rsidP="00696A2D">
      <w:pPr>
        <w:ind w:firstLineChars="100" w:firstLine="240"/>
        <w:rPr>
          <w:sz w:val="24"/>
          <w:szCs w:val="24"/>
        </w:rPr>
      </w:pPr>
    </w:p>
    <w:p w:rsidR="00782D13" w:rsidRPr="00782D13" w:rsidRDefault="00782D13" w:rsidP="008B3BC8">
      <w:pPr>
        <w:ind w:firstLineChars="200" w:firstLine="480"/>
        <w:rPr>
          <w:sz w:val="24"/>
          <w:szCs w:val="24"/>
        </w:rPr>
      </w:pPr>
      <w:r w:rsidRPr="00782D13">
        <w:rPr>
          <w:rFonts w:hint="eastAsia"/>
          <w:sz w:val="24"/>
          <w:szCs w:val="24"/>
        </w:rPr>
        <w:t>○合同点検の体制</w:t>
      </w:r>
    </w:p>
    <w:p w:rsidR="00782D13" w:rsidRDefault="00782D13" w:rsidP="008B3BC8">
      <w:pPr>
        <w:ind w:leftChars="200" w:left="420" w:firstLineChars="100" w:firstLine="240"/>
        <w:rPr>
          <w:sz w:val="24"/>
          <w:szCs w:val="24"/>
        </w:rPr>
      </w:pPr>
      <w:r w:rsidRPr="00782D13">
        <w:rPr>
          <w:rFonts w:hint="eastAsia"/>
          <w:sz w:val="24"/>
          <w:szCs w:val="24"/>
        </w:rPr>
        <w:t>小学校</w:t>
      </w:r>
      <w:r w:rsidR="00F34332">
        <w:rPr>
          <w:rFonts w:hint="eastAsia"/>
          <w:sz w:val="24"/>
          <w:szCs w:val="24"/>
        </w:rPr>
        <w:t>・中学校</w:t>
      </w:r>
      <w:r w:rsidRPr="00782D13">
        <w:rPr>
          <w:rFonts w:hint="eastAsia"/>
          <w:sz w:val="24"/>
          <w:szCs w:val="24"/>
        </w:rPr>
        <w:t>ごとに</w:t>
      </w:r>
      <w:r w:rsidR="001E57CC">
        <w:rPr>
          <w:rFonts w:hint="eastAsia"/>
          <w:sz w:val="24"/>
          <w:szCs w:val="24"/>
        </w:rPr>
        <w:t>教育委員会</w:t>
      </w:r>
      <w:r w:rsidRPr="00782D13">
        <w:rPr>
          <w:rFonts w:hint="eastAsia"/>
          <w:sz w:val="24"/>
          <w:szCs w:val="24"/>
        </w:rPr>
        <w:t>、</w:t>
      </w:r>
      <w:r w:rsidR="001E57CC" w:rsidRPr="00782D13">
        <w:rPr>
          <w:rFonts w:hint="eastAsia"/>
          <w:sz w:val="24"/>
          <w:szCs w:val="24"/>
        </w:rPr>
        <w:t>警察、</w:t>
      </w:r>
      <w:r w:rsidRPr="00782D13">
        <w:rPr>
          <w:rFonts w:hint="eastAsia"/>
          <w:sz w:val="24"/>
          <w:szCs w:val="24"/>
        </w:rPr>
        <w:t>道路管理者等が参加する合同点検を行います。</w:t>
      </w:r>
    </w:p>
    <w:p w:rsidR="00AC3BF7" w:rsidRPr="005202E8" w:rsidRDefault="00AC3BF7" w:rsidP="00782D13">
      <w:pPr>
        <w:rPr>
          <w:sz w:val="24"/>
          <w:szCs w:val="24"/>
        </w:rPr>
      </w:pPr>
    </w:p>
    <w:p w:rsidR="00782D13" w:rsidRPr="00782D13" w:rsidRDefault="00696A2D" w:rsidP="00782D13">
      <w:pPr>
        <w:rPr>
          <w:sz w:val="24"/>
          <w:szCs w:val="24"/>
        </w:rPr>
      </w:pPr>
      <w:r>
        <w:rPr>
          <w:rFonts w:hint="eastAsia"/>
          <w:sz w:val="24"/>
          <w:szCs w:val="24"/>
        </w:rPr>
        <w:t>（４</w:t>
      </w:r>
      <w:r w:rsidR="00782D13" w:rsidRPr="00782D13">
        <w:rPr>
          <w:rFonts w:hint="eastAsia"/>
          <w:sz w:val="24"/>
          <w:szCs w:val="24"/>
        </w:rPr>
        <w:t>）対策の検討</w:t>
      </w:r>
    </w:p>
    <w:p w:rsidR="00696A2D" w:rsidRDefault="00782D13" w:rsidP="008B3BC8">
      <w:pPr>
        <w:ind w:leftChars="100" w:left="210" w:firstLineChars="100" w:firstLine="240"/>
        <w:rPr>
          <w:sz w:val="24"/>
          <w:szCs w:val="24"/>
        </w:rPr>
      </w:pPr>
      <w:r w:rsidRPr="00782D13">
        <w:rPr>
          <w:rFonts w:hint="eastAsia"/>
          <w:sz w:val="24"/>
          <w:szCs w:val="24"/>
        </w:rPr>
        <w:t>合</w:t>
      </w:r>
      <w:r w:rsidR="001E57CC">
        <w:rPr>
          <w:rFonts w:hint="eastAsia"/>
          <w:sz w:val="24"/>
          <w:szCs w:val="24"/>
        </w:rPr>
        <w:t>同点検</w:t>
      </w:r>
      <w:r w:rsidR="002D065F">
        <w:rPr>
          <w:rFonts w:hint="eastAsia"/>
          <w:sz w:val="24"/>
          <w:szCs w:val="24"/>
        </w:rPr>
        <w:t>等</w:t>
      </w:r>
      <w:r w:rsidR="001E57CC">
        <w:rPr>
          <w:rFonts w:hint="eastAsia"/>
          <w:sz w:val="24"/>
          <w:szCs w:val="24"/>
        </w:rPr>
        <w:t>の結果から明らかになった対策必要箇所について、箇所ごとに</w:t>
      </w:r>
      <w:r w:rsidRPr="00782D13">
        <w:rPr>
          <w:rFonts w:hint="eastAsia"/>
          <w:sz w:val="24"/>
          <w:szCs w:val="24"/>
        </w:rPr>
        <w:t>防護柵設置</w:t>
      </w:r>
      <w:r w:rsidR="000463F0">
        <w:rPr>
          <w:rFonts w:hint="eastAsia"/>
          <w:sz w:val="24"/>
          <w:szCs w:val="24"/>
        </w:rPr>
        <w:t>や路面標示</w:t>
      </w:r>
      <w:r w:rsidRPr="00782D13">
        <w:rPr>
          <w:rFonts w:hint="eastAsia"/>
          <w:sz w:val="24"/>
          <w:szCs w:val="24"/>
        </w:rPr>
        <w:t>のようなハード対策や交通規制や交通安全教育のようなソフト対策など</w:t>
      </w:r>
      <w:r w:rsidR="001E57CC">
        <w:rPr>
          <w:rFonts w:hint="eastAsia"/>
          <w:sz w:val="24"/>
          <w:szCs w:val="24"/>
        </w:rPr>
        <w:t>、</w:t>
      </w:r>
      <w:r w:rsidRPr="00782D13">
        <w:rPr>
          <w:rFonts w:hint="eastAsia"/>
          <w:sz w:val="24"/>
          <w:szCs w:val="24"/>
        </w:rPr>
        <w:t>対策必要箇所に応じて具体的な実施メニューを検討します。</w:t>
      </w:r>
    </w:p>
    <w:p w:rsidR="001E57CC" w:rsidRPr="000463F0" w:rsidRDefault="001E57CC" w:rsidP="00782D13">
      <w:pPr>
        <w:rPr>
          <w:sz w:val="24"/>
          <w:szCs w:val="24"/>
        </w:rPr>
      </w:pPr>
    </w:p>
    <w:p w:rsidR="00782D13" w:rsidRPr="00782D13" w:rsidRDefault="00696A2D" w:rsidP="00782D13">
      <w:pPr>
        <w:rPr>
          <w:sz w:val="24"/>
          <w:szCs w:val="24"/>
        </w:rPr>
      </w:pPr>
      <w:r>
        <w:rPr>
          <w:rFonts w:hint="eastAsia"/>
          <w:sz w:val="24"/>
          <w:szCs w:val="24"/>
        </w:rPr>
        <w:t>（５</w:t>
      </w:r>
      <w:r w:rsidR="00782D13" w:rsidRPr="00782D13">
        <w:rPr>
          <w:rFonts w:hint="eastAsia"/>
          <w:sz w:val="24"/>
          <w:szCs w:val="24"/>
        </w:rPr>
        <w:t>）対策の実施</w:t>
      </w:r>
    </w:p>
    <w:p w:rsidR="00782D13" w:rsidRPr="00782D13" w:rsidRDefault="001E57CC" w:rsidP="008B3BC8">
      <w:pPr>
        <w:ind w:leftChars="100" w:left="210" w:firstLineChars="100" w:firstLine="240"/>
        <w:rPr>
          <w:sz w:val="24"/>
          <w:szCs w:val="24"/>
        </w:rPr>
      </w:pPr>
      <w:r>
        <w:rPr>
          <w:rFonts w:hint="eastAsia"/>
          <w:sz w:val="24"/>
          <w:szCs w:val="24"/>
        </w:rPr>
        <w:t>対策の実施にあたっては、対策が円滑に進むよう</w:t>
      </w:r>
      <w:r w:rsidR="00782D13" w:rsidRPr="00782D13">
        <w:rPr>
          <w:rFonts w:hint="eastAsia"/>
          <w:sz w:val="24"/>
          <w:szCs w:val="24"/>
        </w:rPr>
        <w:t>関係者間で連携を図ります。</w:t>
      </w:r>
    </w:p>
    <w:p w:rsidR="001E57CC" w:rsidRPr="001E57CC" w:rsidRDefault="001E57CC" w:rsidP="00782D13">
      <w:pPr>
        <w:rPr>
          <w:sz w:val="24"/>
          <w:szCs w:val="24"/>
        </w:rPr>
      </w:pPr>
    </w:p>
    <w:p w:rsidR="00782D13" w:rsidRPr="00782D13" w:rsidRDefault="00696A2D" w:rsidP="00782D13">
      <w:pPr>
        <w:rPr>
          <w:sz w:val="24"/>
          <w:szCs w:val="24"/>
        </w:rPr>
      </w:pPr>
      <w:r>
        <w:rPr>
          <w:rFonts w:hint="eastAsia"/>
          <w:sz w:val="24"/>
          <w:szCs w:val="24"/>
        </w:rPr>
        <w:t>（６</w:t>
      </w:r>
      <w:r w:rsidR="00782D13" w:rsidRPr="00782D13">
        <w:rPr>
          <w:rFonts w:hint="eastAsia"/>
          <w:sz w:val="24"/>
          <w:szCs w:val="24"/>
        </w:rPr>
        <w:t>）対策効果の把握</w:t>
      </w:r>
    </w:p>
    <w:p w:rsidR="00782D13" w:rsidRPr="00782D13" w:rsidRDefault="00A31137" w:rsidP="008B3BC8">
      <w:pPr>
        <w:ind w:leftChars="100" w:left="210" w:firstLineChars="100" w:firstLine="240"/>
        <w:rPr>
          <w:sz w:val="24"/>
          <w:szCs w:val="24"/>
        </w:rPr>
      </w:pPr>
      <w:r>
        <w:rPr>
          <w:rFonts w:hint="eastAsia"/>
          <w:sz w:val="24"/>
          <w:szCs w:val="24"/>
        </w:rPr>
        <w:t>対策実施後</w:t>
      </w:r>
      <w:r w:rsidR="00782D13" w:rsidRPr="00782D13">
        <w:rPr>
          <w:rFonts w:hint="eastAsia"/>
          <w:sz w:val="24"/>
          <w:szCs w:val="24"/>
        </w:rPr>
        <w:t>、実際に期待した効果が</w:t>
      </w:r>
      <w:r w:rsidR="00BB568D">
        <w:rPr>
          <w:rFonts w:hint="eastAsia"/>
          <w:sz w:val="24"/>
          <w:szCs w:val="24"/>
        </w:rPr>
        <w:t>上がっているのか、また、児童生徒等が安全になったと感じているのか、</w:t>
      </w:r>
      <w:r w:rsidR="000463F0">
        <w:rPr>
          <w:rFonts w:hint="eastAsia"/>
          <w:sz w:val="24"/>
          <w:szCs w:val="24"/>
        </w:rPr>
        <w:t>児童生徒や地域住民へ</w:t>
      </w:r>
      <w:r w:rsidR="00F34332">
        <w:rPr>
          <w:rFonts w:hint="eastAsia"/>
          <w:sz w:val="24"/>
          <w:szCs w:val="24"/>
        </w:rPr>
        <w:t>聞き取り調査</w:t>
      </w:r>
      <w:r w:rsidR="000F580F">
        <w:rPr>
          <w:rFonts w:hint="eastAsia"/>
          <w:sz w:val="24"/>
          <w:szCs w:val="24"/>
        </w:rPr>
        <w:t>など</w:t>
      </w:r>
      <w:r w:rsidR="000463F0">
        <w:rPr>
          <w:rFonts w:hint="eastAsia"/>
          <w:sz w:val="24"/>
          <w:szCs w:val="24"/>
        </w:rPr>
        <w:t>を</w:t>
      </w:r>
      <w:r w:rsidR="00782D13" w:rsidRPr="00782D13">
        <w:rPr>
          <w:rFonts w:hint="eastAsia"/>
          <w:sz w:val="24"/>
          <w:szCs w:val="24"/>
        </w:rPr>
        <w:t>実施</w:t>
      </w:r>
      <w:r w:rsidR="000463F0">
        <w:rPr>
          <w:rFonts w:hint="eastAsia"/>
          <w:sz w:val="24"/>
          <w:szCs w:val="24"/>
        </w:rPr>
        <w:t>し</w:t>
      </w:r>
      <w:r w:rsidR="00782D13" w:rsidRPr="00782D13">
        <w:rPr>
          <w:rFonts w:hint="eastAsia"/>
          <w:sz w:val="24"/>
          <w:szCs w:val="24"/>
        </w:rPr>
        <w:t>、対策実施後の効果</w:t>
      </w:r>
      <w:r w:rsidR="000463F0">
        <w:rPr>
          <w:rFonts w:hint="eastAsia"/>
          <w:sz w:val="24"/>
          <w:szCs w:val="24"/>
        </w:rPr>
        <w:t>について</w:t>
      </w:r>
      <w:r w:rsidR="00782D13" w:rsidRPr="00782D13">
        <w:rPr>
          <w:rFonts w:hint="eastAsia"/>
          <w:sz w:val="24"/>
          <w:szCs w:val="24"/>
        </w:rPr>
        <w:t>把握します。</w:t>
      </w:r>
    </w:p>
    <w:p w:rsidR="001E57CC" w:rsidRPr="0041301C" w:rsidRDefault="001E57CC" w:rsidP="00782D13">
      <w:pPr>
        <w:rPr>
          <w:sz w:val="24"/>
          <w:szCs w:val="24"/>
        </w:rPr>
      </w:pPr>
    </w:p>
    <w:p w:rsidR="00782D13" w:rsidRPr="00782D13" w:rsidRDefault="00696A2D" w:rsidP="00782D13">
      <w:pPr>
        <w:rPr>
          <w:sz w:val="24"/>
          <w:szCs w:val="24"/>
        </w:rPr>
      </w:pPr>
      <w:r>
        <w:rPr>
          <w:rFonts w:hint="eastAsia"/>
          <w:sz w:val="24"/>
          <w:szCs w:val="24"/>
        </w:rPr>
        <w:t>（７</w:t>
      </w:r>
      <w:r w:rsidR="00782D13" w:rsidRPr="00782D13">
        <w:rPr>
          <w:rFonts w:hint="eastAsia"/>
          <w:sz w:val="24"/>
          <w:szCs w:val="24"/>
        </w:rPr>
        <w:t>）対策の改善・充実</w:t>
      </w:r>
    </w:p>
    <w:p w:rsidR="00782D13" w:rsidRPr="00782D13" w:rsidRDefault="00782D13" w:rsidP="008B3BC8">
      <w:pPr>
        <w:ind w:firstLineChars="200" w:firstLine="480"/>
        <w:rPr>
          <w:sz w:val="24"/>
          <w:szCs w:val="24"/>
        </w:rPr>
      </w:pPr>
      <w:r w:rsidRPr="00782D13">
        <w:rPr>
          <w:rFonts w:hint="eastAsia"/>
          <w:sz w:val="24"/>
          <w:szCs w:val="24"/>
        </w:rPr>
        <w:t>合同点検や効果把握の結果を踏まえて、対策内容の改善・充実を図ります。</w:t>
      </w:r>
    </w:p>
    <w:p w:rsidR="00BB568D" w:rsidRDefault="00BB568D" w:rsidP="00782D13">
      <w:pPr>
        <w:rPr>
          <w:sz w:val="24"/>
          <w:szCs w:val="24"/>
        </w:rPr>
      </w:pPr>
    </w:p>
    <w:p w:rsidR="00782D13" w:rsidRPr="00782D13" w:rsidRDefault="00722D68" w:rsidP="00782D13">
      <w:pPr>
        <w:rPr>
          <w:sz w:val="24"/>
          <w:szCs w:val="24"/>
        </w:rPr>
      </w:pPr>
      <w:r>
        <w:rPr>
          <w:rFonts w:hint="eastAsia"/>
          <w:sz w:val="24"/>
          <w:szCs w:val="24"/>
        </w:rPr>
        <w:t>４．</w:t>
      </w:r>
      <w:r w:rsidR="004501B7">
        <w:rPr>
          <w:rFonts w:hint="eastAsia"/>
          <w:sz w:val="24"/>
          <w:szCs w:val="24"/>
        </w:rPr>
        <w:t>危険箇所に関する情報共有</w:t>
      </w:r>
    </w:p>
    <w:p w:rsidR="001F1F64" w:rsidRDefault="00782D13" w:rsidP="00416466">
      <w:pPr>
        <w:ind w:firstLineChars="100" w:firstLine="240"/>
        <w:rPr>
          <w:sz w:val="24"/>
          <w:szCs w:val="24"/>
        </w:rPr>
      </w:pPr>
      <w:r w:rsidRPr="00782D13">
        <w:rPr>
          <w:rFonts w:hint="eastAsia"/>
          <w:sz w:val="24"/>
          <w:szCs w:val="24"/>
        </w:rPr>
        <w:t>小学校</w:t>
      </w:r>
      <w:r w:rsidR="00F34332">
        <w:rPr>
          <w:rFonts w:hint="eastAsia"/>
          <w:sz w:val="24"/>
          <w:szCs w:val="24"/>
        </w:rPr>
        <w:t>・中学校</w:t>
      </w:r>
      <w:r w:rsidRPr="00782D13">
        <w:rPr>
          <w:rFonts w:hint="eastAsia"/>
          <w:sz w:val="24"/>
          <w:szCs w:val="24"/>
        </w:rPr>
        <w:t>ごとの点検結果や対策内容</w:t>
      </w:r>
      <w:r w:rsidR="004501B7">
        <w:rPr>
          <w:rFonts w:hint="eastAsia"/>
          <w:sz w:val="24"/>
          <w:szCs w:val="24"/>
        </w:rPr>
        <w:t>等については、関係者間で認</w:t>
      </w:r>
      <w:r w:rsidRPr="00782D13">
        <w:rPr>
          <w:rFonts w:hint="eastAsia"/>
          <w:sz w:val="24"/>
          <w:szCs w:val="24"/>
        </w:rPr>
        <w:t>識を共有</w:t>
      </w:r>
      <w:r w:rsidR="00722D68">
        <w:rPr>
          <w:rFonts w:hint="eastAsia"/>
          <w:sz w:val="24"/>
          <w:szCs w:val="24"/>
        </w:rPr>
        <w:t>するために、</w:t>
      </w:r>
      <w:r w:rsidR="00722D68" w:rsidRPr="00782D13">
        <w:rPr>
          <w:rFonts w:hint="eastAsia"/>
          <w:sz w:val="24"/>
          <w:szCs w:val="24"/>
        </w:rPr>
        <w:t>別添①</w:t>
      </w:r>
      <w:r w:rsidR="001C18A4">
        <w:rPr>
          <w:rFonts w:hint="eastAsia"/>
          <w:sz w:val="24"/>
          <w:szCs w:val="24"/>
        </w:rPr>
        <w:t>通学路の危険箇所</w:t>
      </w:r>
      <w:r w:rsidR="00722D68" w:rsidRPr="00782D13">
        <w:rPr>
          <w:rFonts w:hint="eastAsia"/>
          <w:sz w:val="24"/>
          <w:szCs w:val="24"/>
        </w:rPr>
        <w:t>対策一覧表</w:t>
      </w:r>
      <w:r w:rsidR="00722D68">
        <w:rPr>
          <w:rFonts w:hint="eastAsia"/>
          <w:sz w:val="24"/>
          <w:szCs w:val="24"/>
        </w:rPr>
        <w:t>、①－</w:t>
      </w:r>
      <w:r w:rsidR="001C18A4">
        <w:rPr>
          <w:rFonts w:hint="eastAsia"/>
          <w:sz w:val="24"/>
          <w:szCs w:val="24"/>
        </w:rPr>
        <w:t>２通学路の</w:t>
      </w:r>
      <w:r w:rsidR="004501B7">
        <w:rPr>
          <w:rFonts w:hint="eastAsia"/>
          <w:sz w:val="24"/>
          <w:szCs w:val="24"/>
        </w:rPr>
        <w:t>危険箇所標、②</w:t>
      </w:r>
      <w:r w:rsidR="001C18A4">
        <w:rPr>
          <w:rFonts w:hint="eastAsia"/>
          <w:sz w:val="24"/>
          <w:szCs w:val="24"/>
        </w:rPr>
        <w:t>通学路</w:t>
      </w:r>
      <w:r w:rsidR="004501B7">
        <w:rPr>
          <w:rFonts w:hint="eastAsia"/>
          <w:sz w:val="24"/>
          <w:szCs w:val="24"/>
        </w:rPr>
        <w:t>対策箇所図</w:t>
      </w:r>
      <w:r w:rsidR="00696A2D">
        <w:rPr>
          <w:rFonts w:hint="eastAsia"/>
          <w:sz w:val="24"/>
          <w:szCs w:val="24"/>
        </w:rPr>
        <w:t>を作成し</w:t>
      </w:r>
      <w:r w:rsidR="00416466">
        <w:rPr>
          <w:rFonts w:hint="eastAsia"/>
          <w:sz w:val="24"/>
          <w:szCs w:val="24"/>
        </w:rPr>
        <w:t>、下</w:t>
      </w:r>
      <w:r w:rsidR="00802170">
        <w:rPr>
          <w:rFonts w:hint="eastAsia"/>
          <w:sz w:val="24"/>
          <w:szCs w:val="24"/>
        </w:rPr>
        <w:t>記資料について</w:t>
      </w:r>
      <w:r w:rsidRPr="00782D13">
        <w:rPr>
          <w:rFonts w:hint="eastAsia"/>
          <w:sz w:val="24"/>
          <w:szCs w:val="24"/>
        </w:rPr>
        <w:t>公表します。</w:t>
      </w:r>
    </w:p>
    <w:p w:rsidR="00416466" w:rsidRDefault="00416466" w:rsidP="00416466">
      <w:pPr>
        <w:rPr>
          <w:sz w:val="24"/>
          <w:szCs w:val="24"/>
        </w:rPr>
      </w:pPr>
    </w:p>
    <w:p w:rsidR="00F34332" w:rsidRDefault="00F34332">
      <w:pPr>
        <w:widowControl/>
        <w:jc w:val="left"/>
        <w:rPr>
          <w:sz w:val="24"/>
          <w:szCs w:val="24"/>
        </w:rPr>
      </w:pPr>
      <w:r>
        <w:rPr>
          <w:sz w:val="24"/>
          <w:szCs w:val="24"/>
        </w:rPr>
        <w:br w:type="page"/>
      </w:r>
    </w:p>
    <w:p w:rsidR="00416466" w:rsidRDefault="00416466" w:rsidP="00416466">
      <w:pPr>
        <w:rPr>
          <w:sz w:val="24"/>
          <w:szCs w:val="24"/>
        </w:rPr>
      </w:pPr>
      <w:r>
        <w:rPr>
          <w:rFonts w:hint="eastAsia"/>
          <w:sz w:val="24"/>
          <w:szCs w:val="24"/>
        </w:rPr>
        <w:t>【公表資料】</w:t>
      </w:r>
    </w:p>
    <w:p w:rsidR="00416466" w:rsidRDefault="00416466" w:rsidP="00416466">
      <w:pPr>
        <w:ind w:firstLineChars="100" w:firstLine="240"/>
        <w:rPr>
          <w:sz w:val="24"/>
          <w:szCs w:val="24"/>
        </w:rPr>
      </w:pPr>
      <w:r>
        <w:rPr>
          <w:rFonts w:hint="eastAsia"/>
          <w:sz w:val="24"/>
          <w:szCs w:val="24"/>
        </w:rPr>
        <w:t>別添①</w:t>
      </w:r>
      <w:r>
        <w:rPr>
          <w:rFonts w:hint="eastAsia"/>
          <w:sz w:val="24"/>
          <w:szCs w:val="24"/>
        </w:rPr>
        <w:t xml:space="preserve"> </w:t>
      </w:r>
      <w:r w:rsidR="001C18A4">
        <w:rPr>
          <w:rFonts w:hint="eastAsia"/>
          <w:sz w:val="24"/>
          <w:szCs w:val="24"/>
        </w:rPr>
        <w:t>通学路の危険箇所</w:t>
      </w:r>
      <w:r w:rsidRPr="00782D13">
        <w:rPr>
          <w:rFonts w:hint="eastAsia"/>
          <w:sz w:val="24"/>
          <w:szCs w:val="24"/>
        </w:rPr>
        <w:t>対策一覧表</w:t>
      </w:r>
    </w:p>
    <w:p w:rsidR="00416466" w:rsidRPr="00416466" w:rsidRDefault="00416466" w:rsidP="00416466">
      <w:pPr>
        <w:ind w:firstLineChars="100" w:firstLine="240"/>
        <w:rPr>
          <w:sz w:val="24"/>
          <w:szCs w:val="24"/>
        </w:rPr>
      </w:pPr>
      <w:r>
        <w:rPr>
          <w:rFonts w:hint="eastAsia"/>
          <w:sz w:val="24"/>
          <w:szCs w:val="24"/>
        </w:rPr>
        <w:t>別添②</w:t>
      </w:r>
      <w:r>
        <w:rPr>
          <w:rFonts w:hint="eastAsia"/>
          <w:sz w:val="24"/>
          <w:szCs w:val="24"/>
        </w:rPr>
        <w:t xml:space="preserve"> </w:t>
      </w:r>
      <w:r w:rsidR="001C18A4">
        <w:rPr>
          <w:rFonts w:hint="eastAsia"/>
          <w:sz w:val="24"/>
          <w:szCs w:val="24"/>
        </w:rPr>
        <w:t>通学路</w:t>
      </w:r>
      <w:r>
        <w:rPr>
          <w:rFonts w:hint="eastAsia"/>
          <w:sz w:val="24"/>
          <w:szCs w:val="24"/>
        </w:rPr>
        <w:t>対策箇所図</w:t>
      </w:r>
    </w:p>
    <w:p w:rsidR="00AC3BF7" w:rsidRDefault="00AC3BF7" w:rsidP="00782D13">
      <w:pPr>
        <w:rPr>
          <w:sz w:val="24"/>
          <w:szCs w:val="24"/>
        </w:rPr>
      </w:pPr>
    </w:p>
    <w:p w:rsidR="002D065F" w:rsidRDefault="00696A2D" w:rsidP="002D065F">
      <w:pPr>
        <w:rPr>
          <w:sz w:val="24"/>
          <w:szCs w:val="24"/>
        </w:rPr>
      </w:pPr>
      <w:r>
        <w:rPr>
          <w:rFonts w:hint="eastAsia"/>
          <w:sz w:val="24"/>
          <w:szCs w:val="24"/>
        </w:rPr>
        <w:t>５．その他</w:t>
      </w:r>
    </w:p>
    <w:p w:rsidR="00696A2D" w:rsidRPr="002D065F" w:rsidRDefault="002D065F" w:rsidP="00416466">
      <w:pPr>
        <w:ind w:firstLineChars="100" w:firstLine="240"/>
        <w:rPr>
          <w:sz w:val="24"/>
          <w:szCs w:val="24"/>
        </w:rPr>
      </w:pPr>
      <w:r>
        <w:rPr>
          <w:rFonts w:hint="eastAsia"/>
          <w:sz w:val="24"/>
          <w:szCs w:val="24"/>
        </w:rPr>
        <w:t>合同点検を実施</w:t>
      </w:r>
      <w:r w:rsidR="00722D68">
        <w:rPr>
          <w:rFonts w:hint="eastAsia"/>
          <w:sz w:val="24"/>
          <w:szCs w:val="24"/>
        </w:rPr>
        <w:t>せずに対策を検討する</w:t>
      </w:r>
      <w:r>
        <w:rPr>
          <w:rFonts w:hint="eastAsia"/>
          <w:sz w:val="24"/>
          <w:szCs w:val="24"/>
        </w:rPr>
        <w:t>場合についても、上記３．（３）を除</w:t>
      </w:r>
      <w:r w:rsidR="00A31137">
        <w:rPr>
          <w:rFonts w:hint="eastAsia"/>
          <w:sz w:val="24"/>
          <w:szCs w:val="24"/>
        </w:rPr>
        <w:t>いた</w:t>
      </w:r>
      <w:r>
        <w:rPr>
          <w:rFonts w:hint="eastAsia"/>
          <w:sz w:val="24"/>
          <w:szCs w:val="24"/>
        </w:rPr>
        <w:t>同様な取組を実施します。</w:t>
      </w:r>
    </w:p>
    <w:sectPr w:rsidR="00696A2D" w:rsidRPr="002D065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589" w:rsidRDefault="009E6589" w:rsidP="009E6589">
      <w:r>
        <w:separator/>
      </w:r>
    </w:p>
  </w:endnote>
  <w:endnote w:type="continuationSeparator" w:id="0">
    <w:p w:rsidR="009E6589" w:rsidRDefault="009E6589" w:rsidP="009E6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589" w:rsidRDefault="009E6589" w:rsidP="009E6589">
      <w:r>
        <w:separator/>
      </w:r>
    </w:p>
  </w:footnote>
  <w:footnote w:type="continuationSeparator" w:id="0">
    <w:p w:rsidR="009E6589" w:rsidRDefault="009E6589" w:rsidP="009E65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A95DF5"/>
    <w:multiLevelType w:val="hybridMultilevel"/>
    <w:tmpl w:val="F9C809D8"/>
    <w:lvl w:ilvl="0" w:tplc="12906D5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D13"/>
    <w:rsid w:val="00003FB4"/>
    <w:rsid w:val="00005D42"/>
    <w:rsid w:val="000100FC"/>
    <w:rsid w:val="00011AF5"/>
    <w:rsid w:val="00011E3B"/>
    <w:rsid w:val="00015EDE"/>
    <w:rsid w:val="00035E5D"/>
    <w:rsid w:val="00041925"/>
    <w:rsid w:val="000459AC"/>
    <w:rsid w:val="000463F0"/>
    <w:rsid w:val="00051BD2"/>
    <w:rsid w:val="0006231F"/>
    <w:rsid w:val="00066045"/>
    <w:rsid w:val="0007559D"/>
    <w:rsid w:val="00076C54"/>
    <w:rsid w:val="0009486F"/>
    <w:rsid w:val="00096333"/>
    <w:rsid w:val="000A1F48"/>
    <w:rsid w:val="000A505E"/>
    <w:rsid w:val="000B7D78"/>
    <w:rsid w:val="000C06F0"/>
    <w:rsid w:val="000C1EE7"/>
    <w:rsid w:val="000E0AA9"/>
    <w:rsid w:val="000E43DA"/>
    <w:rsid w:val="000F23B7"/>
    <w:rsid w:val="000F580F"/>
    <w:rsid w:val="000F659A"/>
    <w:rsid w:val="00101E3F"/>
    <w:rsid w:val="001043F1"/>
    <w:rsid w:val="00114130"/>
    <w:rsid w:val="00117C74"/>
    <w:rsid w:val="00121EAC"/>
    <w:rsid w:val="00145310"/>
    <w:rsid w:val="001501CA"/>
    <w:rsid w:val="00162A4B"/>
    <w:rsid w:val="001645E9"/>
    <w:rsid w:val="00164B29"/>
    <w:rsid w:val="001652AA"/>
    <w:rsid w:val="00165B58"/>
    <w:rsid w:val="0016734E"/>
    <w:rsid w:val="0017690F"/>
    <w:rsid w:val="00197A53"/>
    <w:rsid w:val="001A2B88"/>
    <w:rsid w:val="001B02A5"/>
    <w:rsid w:val="001B39F4"/>
    <w:rsid w:val="001B3ACF"/>
    <w:rsid w:val="001B659F"/>
    <w:rsid w:val="001B7BA0"/>
    <w:rsid w:val="001C02BD"/>
    <w:rsid w:val="001C18A4"/>
    <w:rsid w:val="001D5A6D"/>
    <w:rsid w:val="001E28C3"/>
    <w:rsid w:val="001E4077"/>
    <w:rsid w:val="001E57CC"/>
    <w:rsid w:val="001F1F64"/>
    <w:rsid w:val="001F39E9"/>
    <w:rsid w:val="001F6048"/>
    <w:rsid w:val="00206A9A"/>
    <w:rsid w:val="00224832"/>
    <w:rsid w:val="0023222F"/>
    <w:rsid w:val="0023350E"/>
    <w:rsid w:val="00236DCC"/>
    <w:rsid w:val="00240455"/>
    <w:rsid w:val="002518FD"/>
    <w:rsid w:val="00252ED8"/>
    <w:rsid w:val="0026025C"/>
    <w:rsid w:val="002610B6"/>
    <w:rsid w:val="00264D8A"/>
    <w:rsid w:val="00284616"/>
    <w:rsid w:val="00295877"/>
    <w:rsid w:val="002959F8"/>
    <w:rsid w:val="0029600B"/>
    <w:rsid w:val="002C03D1"/>
    <w:rsid w:val="002C1845"/>
    <w:rsid w:val="002C5CA6"/>
    <w:rsid w:val="002D065F"/>
    <w:rsid w:val="002D1E92"/>
    <w:rsid w:val="002D3642"/>
    <w:rsid w:val="002D77BF"/>
    <w:rsid w:val="002E112C"/>
    <w:rsid w:val="002F0C66"/>
    <w:rsid w:val="002F167C"/>
    <w:rsid w:val="002F6E72"/>
    <w:rsid w:val="00302F1B"/>
    <w:rsid w:val="003039AF"/>
    <w:rsid w:val="00312B88"/>
    <w:rsid w:val="003219A2"/>
    <w:rsid w:val="003220EF"/>
    <w:rsid w:val="00322470"/>
    <w:rsid w:val="00322A81"/>
    <w:rsid w:val="00324AAE"/>
    <w:rsid w:val="00325900"/>
    <w:rsid w:val="00337416"/>
    <w:rsid w:val="003414BB"/>
    <w:rsid w:val="00342E83"/>
    <w:rsid w:val="00347C24"/>
    <w:rsid w:val="0035150E"/>
    <w:rsid w:val="00355949"/>
    <w:rsid w:val="00362030"/>
    <w:rsid w:val="00367A05"/>
    <w:rsid w:val="00371104"/>
    <w:rsid w:val="00372B2F"/>
    <w:rsid w:val="003775C4"/>
    <w:rsid w:val="00381F81"/>
    <w:rsid w:val="00394013"/>
    <w:rsid w:val="003A3EC7"/>
    <w:rsid w:val="003A438B"/>
    <w:rsid w:val="003A5FCF"/>
    <w:rsid w:val="003B5B71"/>
    <w:rsid w:val="003C02BB"/>
    <w:rsid w:val="003C159A"/>
    <w:rsid w:val="003C711E"/>
    <w:rsid w:val="003F3C22"/>
    <w:rsid w:val="003F550F"/>
    <w:rsid w:val="0041301C"/>
    <w:rsid w:val="00416466"/>
    <w:rsid w:val="004240AC"/>
    <w:rsid w:val="0042486E"/>
    <w:rsid w:val="00432BE4"/>
    <w:rsid w:val="004440F3"/>
    <w:rsid w:val="00447FEB"/>
    <w:rsid w:val="004501B7"/>
    <w:rsid w:val="00454A34"/>
    <w:rsid w:val="004648D0"/>
    <w:rsid w:val="004837D7"/>
    <w:rsid w:val="00483DCA"/>
    <w:rsid w:val="0048553C"/>
    <w:rsid w:val="004878B0"/>
    <w:rsid w:val="004A0BB8"/>
    <w:rsid w:val="004A31D6"/>
    <w:rsid w:val="004A7137"/>
    <w:rsid w:val="004A7819"/>
    <w:rsid w:val="004B3489"/>
    <w:rsid w:val="004C479F"/>
    <w:rsid w:val="004C6B6A"/>
    <w:rsid w:val="004E3A0D"/>
    <w:rsid w:val="004E6AAC"/>
    <w:rsid w:val="004E7B4C"/>
    <w:rsid w:val="004F38C3"/>
    <w:rsid w:val="00506B76"/>
    <w:rsid w:val="00517B2F"/>
    <w:rsid w:val="005202E8"/>
    <w:rsid w:val="0053299E"/>
    <w:rsid w:val="0054403F"/>
    <w:rsid w:val="00545D42"/>
    <w:rsid w:val="00546853"/>
    <w:rsid w:val="005525CA"/>
    <w:rsid w:val="00564D57"/>
    <w:rsid w:val="00565868"/>
    <w:rsid w:val="005736DC"/>
    <w:rsid w:val="005806F0"/>
    <w:rsid w:val="005809AC"/>
    <w:rsid w:val="00590FBC"/>
    <w:rsid w:val="005A44BE"/>
    <w:rsid w:val="005B0EBC"/>
    <w:rsid w:val="005C08CD"/>
    <w:rsid w:val="005C6E32"/>
    <w:rsid w:val="005C6E3C"/>
    <w:rsid w:val="005C75FA"/>
    <w:rsid w:val="005D34CC"/>
    <w:rsid w:val="005E2E1B"/>
    <w:rsid w:val="005F563F"/>
    <w:rsid w:val="005F5A5B"/>
    <w:rsid w:val="00601CF3"/>
    <w:rsid w:val="00604423"/>
    <w:rsid w:val="006101DB"/>
    <w:rsid w:val="00622FAA"/>
    <w:rsid w:val="0063005B"/>
    <w:rsid w:val="00631F04"/>
    <w:rsid w:val="00636B57"/>
    <w:rsid w:val="00640EE7"/>
    <w:rsid w:val="00660947"/>
    <w:rsid w:val="00660D36"/>
    <w:rsid w:val="00671315"/>
    <w:rsid w:val="006764AA"/>
    <w:rsid w:val="00676A24"/>
    <w:rsid w:val="006819C2"/>
    <w:rsid w:val="006821C0"/>
    <w:rsid w:val="006904DA"/>
    <w:rsid w:val="006956E5"/>
    <w:rsid w:val="00695EC5"/>
    <w:rsid w:val="00696A2D"/>
    <w:rsid w:val="006A0284"/>
    <w:rsid w:val="006A548A"/>
    <w:rsid w:val="006B2092"/>
    <w:rsid w:val="006B51BD"/>
    <w:rsid w:val="006C095D"/>
    <w:rsid w:val="006C2A8A"/>
    <w:rsid w:val="006C676A"/>
    <w:rsid w:val="006E39CD"/>
    <w:rsid w:val="006F6871"/>
    <w:rsid w:val="00700587"/>
    <w:rsid w:val="0070310F"/>
    <w:rsid w:val="0071194A"/>
    <w:rsid w:val="0071625B"/>
    <w:rsid w:val="00717F26"/>
    <w:rsid w:val="00722897"/>
    <w:rsid w:val="00722D68"/>
    <w:rsid w:val="0072306D"/>
    <w:rsid w:val="00723274"/>
    <w:rsid w:val="00723877"/>
    <w:rsid w:val="00725D26"/>
    <w:rsid w:val="0072713D"/>
    <w:rsid w:val="007312CB"/>
    <w:rsid w:val="00736DCA"/>
    <w:rsid w:val="00744C27"/>
    <w:rsid w:val="00745BA8"/>
    <w:rsid w:val="00752202"/>
    <w:rsid w:val="00763A70"/>
    <w:rsid w:val="00775742"/>
    <w:rsid w:val="00782D13"/>
    <w:rsid w:val="007879F2"/>
    <w:rsid w:val="007A0968"/>
    <w:rsid w:val="007A3711"/>
    <w:rsid w:val="007A4B2D"/>
    <w:rsid w:val="007B6C6E"/>
    <w:rsid w:val="007B700F"/>
    <w:rsid w:val="007E2284"/>
    <w:rsid w:val="007E785C"/>
    <w:rsid w:val="007F38B5"/>
    <w:rsid w:val="00802170"/>
    <w:rsid w:val="008078E1"/>
    <w:rsid w:val="008113B4"/>
    <w:rsid w:val="00813E17"/>
    <w:rsid w:val="00820672"/>
    <w:rsid w:val="0083274A"/>
    <w:rsid w:val="00846245"/>
    <w:rsid w:val="00846395"/>
    <w:rsid w:val="008470B1"/>
    <w:rsid w:val="00852C32"/>
    <w:rsid w:val="00862D95"/>
    <w:rsid w:val="00863945"/>
    <w:rsid w:val="00866FB9"/>
    <w:rsid w:val="008671AE"/>
    <w:rsid w:val="00873AE0"/>
    <w:rsid w:val="008771F3"/>
    <w:rsid w:val="0087740B"/>
    <w:rsid w:val="008821A4"/>
    <w:rsid w:val="008876C1"/>
    <w:rsid w:val="00890297"/>
    <w:rsid w:val="00890B32"/>
    <w:rsid w:val="00894528"/>
    <w:rsid w:val="00895B08"/>
    <w:rsid w:val="008A1E11"/>
    <w:rsid w:val="008A31E0"/>
    <w:rsid w:val="008A7325"/>
    <w:rsid w:val="008B3BC8"/>
    <w:rsid w:val="008C1BAF"/>
    <w:rsid w:val="008E2220"/>
    <w:rsid w:val="008E4D8A"/>
    <w:rsid w:val="008E6F5E"/>
    <w:rsid w:val="008F4F06"/>
    <w:rsid w:val="008F7410"/>
    <w:rsid w:val="00901FB2"/>
    <w:rsid w:val="009025DF"/>
    <w:rsid w:val="009030D0"/>
    <w:rsid w:val="009149FD"/>
    <w:rsid w:val="009177AF"/>
    <w:rsid w:val="0092243F"/>
    <w:rsid w:val="00923A23"/>
    <w:rsid w:val="009268B1"/>
    <w:rsid w:val="00941E91"/>
    <w:rsid w:val="00960EAD"/>
    <w:rsid w:val="00973F31"/>
    <w:rsid w:val="00976CE4"/>
    <w:rsid w:val="009873EA"/>
    <w:rsid w:val="00991120"/>
    <w:rsid w:val="00992625"/>
    <w:rsid w:val="009A0357"/>
    <w:rsid w:val="009A19FA"/>
    <w:rsid w:val="009A51F9"/>
    <w:rsid w:val="009A7480"/>
    <w:rsid w:val="009C6726"/>
    <w:rsid w:val="009D0920"/>
    <w:rsid w:val="009D7A3F"/>
    <w:rsid w:val="009E6589"/>
    <w:rsid w:val="009E7EC0"/>
    <w:rsid w:val="009F11D0"/>
    <w:rsid w:val="009F6D5A"/>
    <w:rsid w:val="00A00DCD"/>
    <w:rsid w:val="00A01A24"/>
    <w:rsid w:val="00A17E43"/>
    <w:rsid w:val="00A22791"/>
    <w:rsid w:val="00A23443"/>
    <w:rsid w:val="00A24052"/>
    <w:rsid w:val="00A31137"/>
    <w:rsid w:val="00A42C2B"/>
    <w:rsid w:val="00A45B2E"/>
    <w:rsid w:val="00A51207"/>
    <w:rsid w:val="00A76C1C"/>
    <w:rsid w:val="00A76CD7"/>
    <w:rsid w:val="00A82576"/>
    <w:rsid w:val="00A931CC"/>
    <w:rsid w:val="00A9510C"/>
    <w:rsid w:val="00AC363D"/>
    <w:rsid w:val="00AC3BF7"/>
    <w:rsid w:val="00AD28DD"/>
    <w:rsid w:val="00AD6637"/>
    <w:rsid w:val="00AE3644"/>
    <w:rsid w:val="00AE5878"/>
    <w:rsid w:val="00AE5E83"/>
    <w:rsid w:val="00B0312F"/>
    <w:rsid w:val="00B26114"/>
    <w:rsid w:val="00B27538"/>
    <w:rsid w:val="00B3279A"/>
    <w:rsid w:val="00B35FAF"/>
    <w:rsid w:val="00B429D5"/>
    <w:rsid w:val="00B43F53"/>
    <w:rsid w:val="00B468BD"/>
    <w:rsid w:val="00B47755"/>
    <w:rsid w:val="00B510ED"/>
    <w:rsid w:val="00B63856"/>
    <w:rsid w:val="00B7697F"/>
    <w:rsid w:val="00B82173"/>
    <w:rsid w:val="00B904C9"/>
    <w:rsid w:val="00B95F72"/>
    <w:rsid w:val="00BA177A"/>
    <w:rsid w:val="00BB4409"/>
    <w:rsid w:val="00BB5383"/>
    <w:rsid w:val="00BB568D"/>
    <w:rsid w:val="00BC0DF4"/>
    <w:rsid w:val="00BC1BDD"/>
    <w:rsid w:val="00BD23FD"/>
    <w:rsid w:val="00BD2BD4"/>
    <w:rsid w:val="00BD45D4"/>
    <w:rsid w:val="00BE0FE2"/>
    <w:rsid w:val="00BE201E"/>
    <w:rsid w:val="00BE2AC4"/>
    <w:rsid w:val="00BF464C"/>
    <w:rsid w:val="00BF4EBB"/>
    <w:rsid w:val="00BF6857"/>
    <w:rsid w:val="00BF7D10"/>
    <w:rsid w:val="00C026F7"/>
    <w:rsid w:val="00C102E2"/>
    <w:rsid w:val="00C11CDE"/>
    <w:rsid w:val="00C16784"/>
    <w:rsid w:val="00C16DF0"/>
    <w:rsid w:val="00C20F4C"/>
    <w:rsid w:val="00C23A33"/>
    <w:rsid w:val="00C2494A"/>
    <w:rsid w:val="00C32AEC"/>
    <w:rsid w:val="00C43F0D"/>
    <w:rsid w:val="00C46648"/>
    <w:rsid w:val="00C545FE"/>
    <w:rsid w:val="00C60DAE"/>
    <w:rsid w:val="00C74A03"/>
    <w:rsid w:val="00C753F0"/>
    <w:rsid w:val="00C84157"/>
    <w:rsid w:val="00CA3554"/>
    <w:rsid w:val="00CA4251"/>
    <w:rsid w:val="00CA571E"/>
    <w:rsid w:val="00CA6D40"/>
    <w:rsid w:val="00CB2351"/>
    <w:rsid w:val="00CC3E03"/>
    <w:rsid w:val="00CD20DA"/>
    <w:rsid w:val="00CE15FC"/>
    <w:rsid w:val="00CE6390"/>
    <w:rsid w:val="00CF56A2"/>
    <w:rsid w:val="00CF5D44"/>
    <w:rsid w:val="00D15C8B"/>
    <w:rsid w:val="00D214F2"/>
    <w:rsid w:val="00D2313B"/>
    <w:rsid w:val="00D24EC6"/>
    <w:rsid w:val="00D264E0"/>
    <w:rsid w:val="00D31745"/>
    <w:rsid w:val="00D44A44"/>
    <w:rsid w:val="00D51841"/>
    <w:rsid w:val="00D533F8"/>
    <w:rsid w:val="00D852E4"/>
    <w:rsid w:val="00D94375"/>
    <w:rsid w:val="00DA1762"/>
    <w:rsid w:val="00DA1D88"/>
    <w:rsid w:val="00DA3FFA"/>
    <w:rsid w:val="00DA626E"/>
    <w:rsid w:val="00DB3C6C"/>
    <w:rsid w:val="00DC6E4D"/>
    <w:rsid w:val="00DD5D62"/>
    <w:rsid w:val="00DD6288"/>
    <w:rsid w:val="00DE14B6"/>
    <w:rsid w:val="00DE2DF2"/>
    <w:rsid w:val="00DE68BC"/>
    <w:rsid w:val="00DF26D0"/>
    <w:rsid w:val="00E05A83"/>
    <w:rsid w:val="00E2012A"/>
    <w:rsid w:val="00E25387"/>
    <w:rsid w:val="00E2696C"/>
    <w:rsid w:val="00E306D4"/>
    <w:rsid w:val="00E4331A"/>
    <w:rsid w:val="00E56D4F"/>
    <w:rsid w:val="00E673CC"/>
    <w:rsid w:val="00E72D0D"/>
    <w:rsid w:val="00E8251C"/>
    <w:rsid w:val="00E82BD8"/>
    <w:rsid w:val="00E86977"/>
    <w:rsid w:val="00E876C5"/>
    <w:rsid w:val="00E905BB"/>
    <w:rsid w:val="00E92DD5"/>
    <w:rsid w:val="00E95709"/>
    <w:rsid w:val="00E97A9D"/>
    <w:rsid w:val="00EA5672"/>
    <w:rsid w:val="00EB1015"/>
    <w:rsid w:val="00EB5FCC"/>
    <w:rsid w:val="00EC1016"/>
    <w:rsid w:val="00ED2162"/>
    <w:rsid w:val="00ED55D1"/>
    <w:rsid w:val="00ED648B"/>
    <w:rsid w:val="00ED695D"/>
    <w:rsid w:val="00EE26AA"/>
    <w:rsid w:val="00EE4787"/>
    <w:rsid w:val="00F021FD"/>
    <w:rsid w:val="00F1017F"/>
    <w:rsid w:val="00F11835"/>
    <w:rsid w:val="00F1195C"/>
    <w:rsid w:val="00F12E07"/>
    <w:rsid w:val="00F15959"/>
    <w:rsid w:val="00F309BC"/>
    <w:rsid w:val="00F31E42"/>
    <w:rsid w:val="00F34332"/>
    <w:rsid w:val="00F34D56"/>
    <w:rsid w:val="00F36AB8"/>
    <w:rsid w:val="00F3799B"/>
    <w:rsid w:val="00F37E86"/>
    <w:rsid w:val="00F44579"/>
    <w:rsid w:val="00F44669"/>
    <w:rsid w:val="00F51210"/>
    <w:rsid w:val="00F61A28"/>
    <w:rsid w:val="00F626B5"/>
    <w:rsid w:val="00F6523B"/>
    <w:rsid w:val="00F74949"/>
    <w:rsid w:val="00F8382C"/>
    <w:rsid w:val="00F844F4"/>
    <w:rsid w:val="00F85D4E"/>
    <w:rsid w:val="00F9094A"/>
    <w:rsid w:val="00F95C97"/>
    <w:rsid w:val="00F973E8"/>
    <w:rsid w:val="00FA2FF3"/>
    <w:rsid w:val="00FA7AB4"/>
    <w:rsid w:val="00FB6B28"/>
    <w:rsid w:val="00FC1841"/>
    <w:rsid w:val="00FC36D8"/>
    <w:rsid w:val="00FC7883"/>
    <w:rsid w:val="00FD2335"/>
    <w:rsid w:val="00FD5159"/>
    <w:rsid w:val="00FD7B0F"/>
    <w:rsid w:val="00FE0E3B"/>
    <w:rsid w:val="00FE326E"/>
    <w:rsid w:val="00FE54E7"/>
    <w:rsid w:val="00FE6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167ACC48-156B-470C-B873-4C63A047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437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4375"/>
    <w:rPr>
      <w:rFonts w:asciiTheme="majorHAnsi" w:eastAsiaTheme="majorEastAsia" w:hAnsiTheme="majorHAnsi" w:cstheme="majorBidi"/>
      <w:sz w:val="18"/>
      <w:szCs w:val="18"/>
    </w:rPr>
  </w:style>
  <w:style w:type="paragraph" w:styleId="a5">
    <w:name w:val="header"/>
    <w:basedOn w:val="a"/>
    <w:link w:val="a6"/>
    <w:uiPriority w:val="99"/>
    <w:unhideWhenUsed/>
    <w:rsid w:val="009E6589"/>
    <w:pPr>
      <w:tabs>
        <w:tab w:val="center" w:pos="4252"/>
        <w:tab w:val="right" w:pos="8504"/>
      </w:tabs>
      <w:snapToGrid w:val="0"/>
    </w:pPr>
  </w:style>
  <w:style w:type="character" w:customStyle="1" w:styleId="a6">
    <w:name w:val="ヘッダー (文字)"/>
    <w:basedOn w:val="a0"/>
    <w:link w:val="a5"/>
    <w:uiPriority w:val="99"/>
    <w:rsid w:val="009E6589"/>
  </w:style>
  <w:style w:type="paragraph" w:styleId="a7">
    <w:name w:val="footer"/>
    <w:basedOn w:val="a"/>
    <w:link w:val="a8"/>
    <w:uiPriority w:val="99"/>
    <w:unhideWhenUsed/>
    <w:rsid w:val="009E6589"/>
    <w:pPr>
      <w:tabs>
        <w:tab w:val="center" w:pos="4252"/>
        <w:tab w:val="right" w:pos="8504"/>
      </w:tabs>
      <w:snapToGrid w:val="0"/>
    </w:pPr>
  </w:style>
  <w:style w:type="character" w:customStyle="1" w:styleId="a8">
    <w:name w:val="フッター (文字)"/>
    <w:basedOn w:val="a0"/>
    <w:link w:val="a7"/>
    <w:uiPriority w:val="99"/>
    <w:rsid w:val="009E6589"/>
  </w:style>
  <w:style w:type="paragraph" w:styleId="a9">
    <w:name w:val="List Paragraph"/>
    <w:basedOn w:val="a"/>
    <w:uiPriority w:val="34"/>
    <w:qFormat/>
    <w:rsid w:val="00E201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4</Pages>
  <Words>217</Words>
  <Characters>1240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Initialinstall</dc:creator>
  <cp:lastModifiedBy>吉井健司</cp:lastModifiedBy>
  <cp:revision>13</cp:revision>
  <cp:lastPrinted>2014-10-10T06:17:00Z</cp:lastPrinted>
  <dcterms:created xsi:type="dcterms:W3CDTF">2013-12-27T02:45:00Z</dcterms:created>
  <dcterms:modified xsi:type="dcterms:W3CDTF">2014-10-30T08:08:00Z</dcterms:modified>
</cp:coreProperties>
</file>